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E6A5D" w14:textId="7EC71832" w:rsidR="00311CA8" w:rsidRDefault="00305532" w:rsidP="00311CA8">
      <w:pPr>
        <w:rPr>
          <w:rFonts w:ascii="Times New Roman" w:hAnsi="Times New Roman" w:cs="Times New Roman"/>
          <w:b/>
          <w:bCs/>
          <w:sz w:val="32"/>
          <w:szCs w:val="32"/>
        </w:rPr>
      </w:pPr>
      <w:r w:rsidRPr="00305532">
        <w:rPr>
          <w:rFonts w:ascii="Times New Roman" w:hAnsi="Times New Roman" w:cs="Times New Roman"/>
          <w:b/>
          <w:bCs/>
          <w:color w:val="000000"/>
          <w:sz w:val="32"/>
          <w:szCs w:val="32"/>
        </w:rPr>
        <w:t>118494: S</w:t>
      </w:r>
      <w:r w:rsidR="00633087">
        <w:rPr>
          <w:rFonts w:ascii="Times New Roman" w:hAnsi="Times New Roman" w:cs="Times New Roman"/>
          <w:b/>
          <w:bCs/>
          <w:color w:val="000000"/>
          <w:sz w:val="32"/>
          <w:szCs w:val="32"/>
        </w:rPr>
        <w:t>tatewide</w:t>
      </w:r>
      <w:r w:rsidRPr="00305532">
        <w:rPr>
          <w:rFonts w:ascii="Times New Roman" w:hAnsi="Times New Roman" w:cs="Times New Roman"/>
          <w:b/>
          <w:bCs/>
          <w:color w:val="000000"/>
          <w:sz w:val="32"/>
          <w:szCs w:val="32"/>
        </w:rPr>
        <w:t xml:space="preserve"> R</w:t>
      </w:r>
      <w:r w:rsidR="00633087">
        <w:rPr>
          <w:rFonts w:ascii="Times New Roman" w:hAnsi="Times New Roman" w:cs="Times New Roman"/>
          <w:b/>
          <w:bCs/>
          <w:color w:val="000000"/>
          <w:sz w:val="32"/>
          <w:szCs w:val="32"/>
        </w:rPr>
        <w:t>esidential</w:t>
      </w:r>
      <w:r w:rsidRPr="00305532">
        <w:rPr>
          <w:rFonts w:ascii="Times New Roman" w:hAnsi="Times New Roman" w:cs="Times New Roman"/>
          <w:b/>
          <w:bCs/>
          <w:color w:val="000000"/>
          <w:sz w:val="32"/>
          <w:szCs w:val="32"/>
        </w:rPr>
        <w:t xml:space="preserve"> HVAC QI/QM </w:t>
      </w:r>
      <w:r w:rsidR="00311CA8">
        <w:rPr>
          <w:rFonts w:ascii="Times New Roman" w:hAnsi="Times New Roman" w:cs="Times New Roman"/>
          <w:b/>
          <w:bCs/>
          <w:color w:val="000000"/>
          <w:sz w:val="32"/>
          <w:szCs w:val="32"/>
        </w:rPr>
        <w:t>Request for Abstract</w:t>
      </w:r>
    </w:p>
    <w:p w14:paraId="1AB0951F" w14:textId="77777777" w:rsidR="002E4334" w:rsidRDefault="002E4334" w:rsidP="00311CA8">
      <w:pPr>
        <w:pStyle w:val="Heading1"/>
        <w:rPr>
          <w:rFonts w:eastAsia="Times New Roman"/>
          <w:sz w:val="28"/>
          <w:szCs w:val="28"/>
        </w:rPr>
      </w:pPr>
    </w:p>
    <w:p w14:paraId="52934E8C" w14:textId="365CA19B" w:rsidR="00311CA8" w:rsidRDefault="00311CA8" w:rsidP="00311CA8">
      <w:pPr>
        <w:pStyle w:val="Heading1"/>
        <w:rPr>
          <w:rFonts w:eastAsia="Times New Roman"/>
          <w:sz w:val="28"/>
          <w:szCs w:val="28"/>
        </w:rPr>
      </w:pPr>
      <w:r>
        <w:rPr>
          <w:rFonts w:eastAsia="Times New Roman"/>
          <w:sz w:val="28"/>
          <w:szCs w:val="28"/>
        </w:rPr>
        <w:t>Introduction</w:t>
      </w:r>
    </w:p>
    <w:p w14:paraId="2344D1C0" w14:textId="77777777" w:rsidR="00F85167" w:rsidRDefault="00D0493E" w:rsidP="00755047">
      <w:pPr>
        <w:jc w:val="both"/>
      </w:pPr>
      <w:r>
        <w:t xml:space="preserve">As part of San Diego Gas &amp; Electric Company’s solicitation schedule and to comply with D.18.01.004, the </w:t>
      </w:r>
      <w:r w:rsidR="00F85167">
        <w:t xml:space="preserve">Statewide </w:t>
      </w:r>
      <w:r w:rsidR="00C81F65">
        <w:t>Residential HVAC</w:t>
      </w:r>
      <w:r>
        <w:t xml:space="preserve"> Sector’s program abstracts will be requested. This is the first stage of the solicitation process beginning in </w:t>
      </w:r>
      <w:r w:rsidR="00C81F65">
        <w:rPr>
          <w:b/>
          <w:bCs/>
        </w:rPr>
        <w:t>October</w:t>
      </w:r>
      <w:r>
        <w:rPr>
          <w:b/>
          <w:bCs/>
        </w:rPr>
        <w:t xml:space="preserve"> 2021</w:t>
      </w:r>
      <w:r>
        <w:t xml:space="preserve">. </w:t>
      </w:r>
    </w:p>
    <w:p w14:paraId="0F4392D1" w14:textId="77777777" w:rsidR="00F85167" w:rsidRDefault="00F85167" w:rsidP="00755047">
      <w:pPr>
        <w:jc w:val="both"/>
      </w:pPr>
    </w:p>
    <w:p w14:paraId="477D6EC6" w14:textId="3700A996" w:rsidR="002E1853" w:rsidRDefault="00F85167" w:rsidP="002E1853">
      <w:pPr>
        <w:jc w:val="both"/>
      </w:pPr>
      <w:r w:rsidRPr="00644585">
        <w:t xml:space="preserve">This Request for Abstract </w:t>
      </w:r>
      <w:r>
        <w:t>seeks</w:t>
      </w:r>
      <w:r w:rsidRPr="00644585">
        <w:t xml:space="preserve"> qualified Bidders to propose, design, implement</w:t>
      </w:r>
      <w:r>
        <w:t>,</w:t>
      </w:r>
      <w:r w:rsidRPr="00644585">
        <w:t xml:space="preserve"> and deliver a</w:t>
      </w:r>
      <w:r>
        <w:t xml:space="preserve">n </w:t>
      </w:r>
      <w:r w:rsidRPr="00644585">
        <w:t>innovative</w:t>
      </w:r>
      <w:r>
        <w:t xml:space="preserve"> Statewide HVAC Quality Installation and Quality Maintenance (QI/QM) program</w:t>
      </w:r>
      <w:r w:rsidRPr="00644585">
        <w:t xml:space="preserve"> </w:t>
      </w:r>
      <w:r w:rsidR="002E1853" w:rsidRPr="002E1853">
        <w:t xml:space="preserve">in the residential sector across all four California investor-owned utilities.  The Program will be funded by the IOUs' "Market Support" segment of the EE program portfolios.  The CPUC's cost-effectiveness threshold requirements do not apply to the Market Support segment.  However, the IOUs encourage Bidders to propose a cost-efficient program design and delivery that maximizes program performance. </w:t>
      </w:r>
      <w:r w:rsidR="002E1853" w:rsidRPr="00735D21">
        <w:t xml:space="preserve">  </w:t>
      </w:r>
    </w:p>
    <w:p w14:paraId="7676ADA2" w14:textId="77777777" w:rsidR="00572858" w:rsidRDefault="00572858" w:rsidP="00F85167">
      <w:pPr>
        <w:jc w:val="both"/>
      </w:pPr>
    </w:p>
    <w:p w14:paraId="2E96B527" w14:textId="222F6507" w:rsidR="00755047" w:rsidRDefault="00D0493E" w:rsidP="00755047">
      <w:pPr>
        <w:jc w:val="both"/>
      </w:pPr>
      <w:r>
        <w:t xml:space="preserve">The </w:t>
      </w:r>
      <w:r w:rsidR="00C81F65">
        <w:t>Residential HVAC’s</w:t>
      </w:r>
      <w:r>
        <w:t xml:space="preserve"> </w:t>
      </w:r>
      <w:r w:rsidR="001A1161">
        <w:t xml:space="preserve">proposed </w:t>
      </w:r>
      <w:r>
        <w:t xml:space="preserve">program </w:t>
      </w:r>
      <w:r w:rsidR="005C72AB">
        <w:t>should</w:t>
      </w:r>
      <w:r w:rsidR="005C72AB" w:rsidDel="00E20BDB">
        <w:t xml:space="preserve"> </w:t>
      </w:r>
      <w:r w:rsidR="005C72AB">
        <w:t xml:space="preserve">increase residential customer awareness of their energy use and motivate them to </w:t>
      </w:r>
      <w:proofErr w:type="gramStart"/>
      <w:r w:rsidR="005C72AB">
        <w:t>take action</w:t>
      </w:r>
      <w:proofErr w:type="gramEnd"/>
      <w:r w:rsidR="005C72AB">
        <w:t xml:space="preserve">. Although multiple aspects of other IOU programs include HVAC optimization elements, the focus for this specific effort should include interventions focusing on altering residential usage. These actions can consist of usage-based and/or equipment-based changes in behaviors and increased participation in existing and future energy efficiency or demand response programs. </w:t>
      </w:r>
      <w:r>
        <w:t xml:space="preserve"> </w:t>
      </w:r>
    </w:p>
    <w:p w14:paraId="16FA2AC7" w14:textId="77777777" w:rsidR="00755047" w:rsidRDefault="00755047" w:rsidP="00755047">
      <w:pPr>
        <w:jc w:val="both"/>
      </w:pPr>
    </w:p>
    <w:p w14:paraId="4F918C47" w14:textId="750071AA" w:rsidR="00D0493E" w:rsidRDefault="00D0493E" w:rsidP="00D0493E">
      <w:pPr>
        <w:pStyle w:val="xmsonormal"/>
      </w:pPr>
      <w:r>
        <w:t>If the bidder submits a successful abstract, the bidder will be invited to participate in the RFP.</w:t>
      </w:r>
    </w:p>
    <w:p w14:paraId="783925C0" w14:textId="5BCC8184" w:rsidR="00BE13AA" w:rsidRDefault="00311CA8" w:rsidP="00D0493E">
      <w:pPr>
        <w:pStyle w:val="xmsonormal"/>
      </w:pPr>
      <w:r>
        <w:t xml:space="preserve"> </w:t>
      </w:r>
    </w:p>
    <w:p w14:paraId="5BA2EDA2" w14:textId="2F7C7978" w:rsidR="00311CA8" w:rsidRDefault="00311CA8" w:rsidP="00311CA8">
      <w:r>
        <w:t xml:space="preserve">Stage 1 is a Request for Abstract (“RFA”), and Stage 2 is a Request for Proposal (“RFP”) for organizations selected from Stage 1. The RFA will enable bidders (“Bidder” or “Contractor”) to provide sufficient information for the California </w:t>
      </w:r>
      <w:proofErr w:type="gramStart"/>
      <w:r>
        <w:t>Investor Owned</w:t>
      </w:r>
      <w:proofErr w:type="gramEnd"/>
      <w:r>
        <w:t xml:space="preserve"> Utilities (“IOUs”) to narrow down the selection to proceed to Stage 2, at which time we will issue a full RFP. It is not intended that Bidders prepare a detailed Abstract in Stage 1. Instead, it is important that Bidders should use the Abstract to provide enough information about the design, implementation and management of a proposed program, targeted market and customer segments, and overall program design and goals.</w:t>
      </w:r>
      <w:r w:rsidR="00D0493E">
        <w:br/>
      </w:r>
    </w:p>
    <w:p w14:paraId="14833BB7" w14:textId="77777777" w:rsidR="00311CA8" w:rsidRDefault="00311CA8" w:rsidP="00311CA8">
      <w:pPr>
        <w:pStyle w:val="Heading1"/>
        <w:rPr>
          <w:rFonts w:eastAsia="Times New Roman"/>
          <w:sz w:val="28"/>
          <w:szCs w:val="28"/>
        </w:rPr>
      </w:pPr>
      <w:r>
        <w:rPr>
          <w:rFonts w:eastAsia="Times New Roman"/>
          <w:sz w:val="28"/>
          <w:szCs w:val="28"/>
        </w:rPr>
        <w:t>Purpose and Objectives</w:t>
      </w:r>
    </w:p>
    <w:p w14:paraId="0996A97C" w14:textId="69D0FB54" w:rsidR="00311CA8" w:rsidRDefault="00311CA8" w:rsidP="00311CA8">
      <w:r>
        <w:t xml:space="preserve">The purpose of this RFA is to evaluate abstracts for program design and implementation services for the </w:t>
      </w:r>
      <w:r w:rsidR="00927CC8" w:rsidRPr="00927CC8">
        <w:t xml:space="preserve">Statewide Residential HVAC QI/QM </w:t>
      </w:r>
      <w:r w:rsidR="0007230E">
        <w:t>RFA</w:t>
      </w:r>
      <w:r>
        <w:t xml:space="preserve">. Key elements to consider when bidding on the </w:t>
      </w:r>
      <w:r w:rsidR="0007230E" w:rsidRPr="0007230E">
        <w:t xml:space="preserve">Statewide Residential HVAC QI/QM </w:t>
      </w:r>
      <w:r>
        <w:t>RFA:</w:t>
      </w:r>
    </w:p>
    <w:p w14:paraId="1146A44E" w14:textId="77777777" w:rsidR="0007230E" w:rsidRDefault="0007230E" w:rsidP="00311CA8"/>
    <w:p w14:paraId="73BF1987" w14:textId="6865D013" w:rsidR="00311CA8" w:rsidRPr="005D4091" w:rsidRDefault="00311CA8" w:rsidP="007E0D1B">
      <w:pPr>
        <w:numPr>
          <w:ilvl w:val="0"/>
          <w:numId w:val="1"/>
        </w:numPr>
        <w:spacing w:after="160" w:line="252" w:lineRule="auto"/>
        <w:contextualSpacing/>
        <w:rPr>
          <w:rFonts w:eastAsia="Times New Roman"/>
        </w:rPr>
      </w:pPr>
      <w:r w:rsidRPr="005D4091">
        <w:rPr>
          <w:rFonts w:eastAsia="Times New Roman"/>
        </w:rPr>
        <w:t>Program Overview</w:t>
      </w:r>
      <w:r w:rsidR="005D4091" w:rsidRPr="005D4091">
        <w:rPr>
          <w:rFonts w:eastAsia="Times New Roman"/>
        </w:rPr>
        <w:t xml:space="preserve"> and </w:t>
      </w:r>
      <w:r w:rsidRPr="005D4091">
        <w:rPr>
          <w:rFonts w:eastAsia="Times New Roman"/>
        </w:rPr>
        <w:t>Design</w:t>
      </w:r>
    </w:p>
    <w:p w14:paraId="0543563E" w14:textId="77777777" w:rsidR="00311CA8" w:rsidRDefault="00311CA8" w:rsidP="00311CA8">
      <w:pPr>
        <w:numPr>
          <w:ilvl w:val="0"/>
          <w:numId w:val="1"/>
        </w:numPr>
        <w:spacing w:after="160" w:line="252" w:lineRule="auto"/>
        <w:contextualSpacing/>
        <w:rPr>
          <w:rFonts w:eastAsia="Times New Roman"/>
        </w:rPr>
      </w:pPr>
      <w:r>
        <w:rPr>
          <w:rFonts w:eastAsia="Times New Roman"/>
        </w:rPr>
        <w:t>Program Operations</w:t>
      </w:r>
    </w:p>
    <w:p w14:paraId="39F20877" w14:textId="77777777" w:rsidR="00311CA8" w:rsidRDefault="00311CA8" w:rsidP="00311CA8">
      <w:pPr>
        <w:numPr>
          <w:ilvl w:val="0"/>
          <w:numId w:val="1"/>
        </w:numPr>
        <w:spacing w:after="160" w:line="252" w:lineRule="auto"/>
        <w:contextualSpacing/>
        <w:rPr>
          <w:rFonts w:eastAsia="Times New Roman"/>
        </w:rPr>
      </w:pPr>
      <w:r>
        <w:rPr>
          <w:rFonts w:eastAsia="Times New Roman"/>
        </w:rPr>
        <w:t>Savings Potential</w:t>
      </w:r>
    </w:p>
    <w:p w14:paraId="153B7EF3" w14:textId="732AFDC1" w:rsidR="00311CA8" w:rsidRDefault="00BA7B70" w:rsidP="00311CA8">
      <w:pPr>
        <w:numPr>
          <w:ilvl w:val="0"/>
          <w:numId w:val="1"/>
        </w:numPr>
        <w:spacing w:after="160" w:line="252" w:lineRule="auto"/>
        <w:contextualSpacing/>
        <w:rPr>
          <w:rFonts w:eastAsia="Times New Roman"/>
        </w:rPr>
      </w:pPr>
      <w:r>
        <w:rPr>
          <w:rFonts w:eastAsia="Times New Roman"/>
        </w:rPr>
        <w:t>Experience and Capabilities</w:t>
      </w:r>
      <w:r w:rsidR="00D0493E">
        <w:rPr>
          <w:rFonts w:eastAsia="Times New Roman"/>
        </w:rPr>
        <w:br/>
      </w:r>
    </w:p>
    <w:p w14:paraId="2681DFDC" w14:textId="01AA531A" w:rsidR="00311CA8" w:rsidRDefault="00311CA8" w:rsidP="00311CA8">
      <w:r>
        <w:t xml:space="preserve">If the abstract is successful, the bidder will be asked to submit a proposal </w:t>
      </w:r>
      <w:proofErr w:type="gramStart"/>
      <w:r>
        <w:t>at a later date</w:t>
      </w:r>
      <w:proofErr w:type="gramEnd"/>
      <w:r>
        <w:t xml:space="preserve"> that will include detailed information regarding information provided in the Abstract along with additional information to further validate the proposal.</w:t>
      </w:r>
      <w:r w:rsidR="00D0493E">
        <w:br/>
      </w:r>
    </w:p>
    <w:p w14:paraId="5F75BB82" w14:textId="77777777" w:rsidR="00311CA8" w:rsidRDefault="00311CA8" w:rsidP="00311CA8">
      <w:pPr>
        <w:pStyle w:val="Heading1"/>
        <w:rPr>
          <w:rFonts w:eastAsia="Times New Roman"/>
          <w:sz w:val="28"/>
          <w:szCs w:val="28"/>
        </w:rPr>
      </w:pPr>
      <w:r>
        <w:rPr>
          <w:rFonts w:eastAsia="Times New Roman"/>
          <w:sz w:val="28"/>
          <w:szCs w:val="28"/>
        </w:rPr>
        <w:t>PowerAdvocate Registration</w:t>
      </w:r>
    </w:p>
    <w:p w14:paraId="42A75A18" w14:textId="5BADA414" w:rsidR="00311CA8" w:rsidRDefault="00311CA8" w:rsidP="00311CA8">
      <w:r>
        <w:rPr>
          <w:b/>
          <w:bCs/>
          <w:color w:val="000000"/>
        </w:rPr>
        <w:t>SDG&amp;E will manage this event through Power Advocate’s sourcing platform.</w:t>
      </w:r>
      <w:r>
        <w:rPr>
          <w:color w:val="000000"/>
        </w:rPr>
        <w:t>  </w:t>
      </w:r>
      <w:r>
        <w:rPr>
          <w:b/>
          <w:bCs/>
          <w:color w:val="000000"/>
        </w:rPr>
        <w:t xml:space="preserve">Interested bidders will need to register in Power Advocate to access all future communications and, upon its release, the RFA for </w:t>
      </w:r>
      <w:r w:rsidR="00D0493E">
        <w:rPr>
          <w:b/>
          <w:bCs/>
          <w:color w:val="000000"/>
        </w:rPr>
        <w:t>Industrial Sector</w:t>
      </w:r>
      <w:r>
        <w:rPr>
          <w:b/>
          <w:bCs/>
        </w:rPr>
        <w:t xml:space="preserve"> program.</w:t>
      </w:r>
    </w:p>
    <w:p w14:paraId="29382BD4" w14:textId="77777777" w:rsidR="00311CA8" w:rsidRDefault="00311CA8" w:rsidP="00311CA8">
      <w:r>
        <w:rPr>
          <w:color w:val="000000"/>
        </w:rPr>
        <w:t> </w:t>
      </w:r>
    </w:p>
    <w:p w14:paraId="6AF62713" w14:textId="77F440D6" w:rsidR="00311CA8" w:rsidRDefault="00311CA8" w:rsidP="00311CA8">
      <w:r>
        <w:rPr>
          <w:color w:val="000000"/>
        </w:rPr>
        <w:lastRenderedPageBreak/>
        <w:t>All Bidders are </w:t>
      </w:r>
      <w:r>
        <w:rPr>
          <w:b/>
          <w:bCs/>
          <w:color w:val="000000"/>
          <w:u w:val="single"/>
        </w:rPr>
        <w:t>required</w:t>
      </w:r>
      <w:r>
        <w:rPr>
          <w:color w:val="000000"/>
        </w:rPr>
        <w:t> </w:t>
      </w:r>
      <w:r>
        <w:rPr>
          <w:b/>
          <w:bCs/>
          <w:color w:val="000000"/>
        </w:rPr>
        <w:t>to register in Power Advocate to access the RFA documents</w:t>
      </w:r>
      <w:r>
        <w:rPr>
          <w:color w:val="000000"/>
        </w:rPr>
        <w:t>, submit questions, and submit a</w:t>
      </w:r>
      <w:r w:rsidR="00547515">
        <w:rPr>
          <w:color w:val="000000"/>
        </w:rPr>
        <w:t xml:space="preserve"> </w:t>
      </w:r>
      <w:r w:rsidR="00547515" w:rsidRPr="00547515">
        <w:rPr>
          <w:b/>
          <w:bCs/>
          <w:i/>
          <w:iCs/>
          <w:color w:val="000000"/>
        </w:rPr>
        <w:t>Statewide Residential HVAC</w:t>
      </w:r>
      <w:r w:rsidR="00D0493E">
        <w:rPr>
          <w:b/>
          <w:bCs/>
          <w:i/>
          <w:iCs/>
        </w:rPr>
        <w:t xml:space="preserve"> Sector</w:t>
      </w:r>
      <w:r>
        <w:t xml:space="preserve"> </w:t>
      </w:r>
      <w:r>
        <w:rPr>
          <w:color w:val="000000"/>
        </w:rPr>
        <w:t>Program Abstract. Bidders can register in Power Advocate using the following URL:</w:t>
      </w:r>
    </w:p>
    <w:p w14:paraId="0045F38D" w14:textId="77777777" w:rsidR="00311CA8" w:rsidRDefault="00311CA8" w:rsidP="00311CA8">
      <w:r>
        <w:rPr>
          <w:color w:val="000000"/>
        </w:rPr>
        <w:t>(</w:t>
      </w:r>
      <w:hyperlink r:id="rId10" w:history="1">
        <w:r>
          <w:rPr>
            <w:rStyle w:val="Hyperlink"/>
          </w:rPr>
          <w:t>https://www.poweradvocate.com</w:t>
        </w:r>
      </w:hyperlink>
      <w:r>
        <w:rPr>
          <w:color w:val="000000"/>
        </w:rPr>
        <w:t>). Apply to the event through the “Opportunities” portal, search for the SDG&amp;E event, click the key to request access to the event.</w:t>
      </w:r>
    </w:p>
    <w:p w14:paraId="169D0E37" w14:textId="77777777" w:rsidR="00311CA8" w:rsidRDefault="00311CA8" w:rsidP="00311CA8">
      <w:pPr>
        <w:ind w:left="450"/>
      </w:pPr>
      <w:r>
        <w:rPr>
          <w:i/>
          <w:iCs/>
          <w:color w:val="000000"/>
        </w:rPr>
        <w:t xml:space="preserve">Are you registering for a specific </w:t>
      </w:r>
      <w:proofErr w:type="gramStart"/>
      <w:r>
        <w:rPr>
          <w:i/>
          <w:iCs/>
          <w:color w:val="000000"/>
        </w:rPr>
        <w:t>Event:*</w:t>
      </w:r>
      <w:proofErr w:type="gramEnd"/>
      <w:r>
        <w:rPr>
          <w:i/>
          <w:iCs/>
          <w:color w:val="000000"/>
        </w:rPr>
        <w:t xml:space="preserve"> click the ‘Yes’ button</w:t>
      </w:r>
    </w:p>
    <w:p w14:paraId="22370AFB" w14:textId="77777777" w:rsidR="00311CA8" w:rsidRDefault="00311CA8" w:rsidP="00311CA8">
      <w:pPr>
        <w:ind w:left="450"/>
      </w:pPr>
      <w:r>
        <w:rPr>
          <w:i/>
          <w:iCs/>
          <w:color w:val="000000"/>
        </w:rPr>
        <w:t xml:space="preserve">Who referred you to this </w:t>
      </w:r>
      <w:proofErr w:type="gramStart"/>
      <w:r>
        <w:rPr>
          <w:i/>
          <w:iCs/>
          <w:color w:val="000000"/>
        </w:rPr>
        <w:t>Event:*</w:t>
      </w:r>
      <w:proofErr w:type="gramEnd"/>
      <w:r>
        <w:rPr>
          <w:i/>
          <w:iCs/>
          <w:color w:val="000000"/>
        </w:rPr>
        <w:t xml:space="preserve"> PEPMA Announcement</w:t>
      </w:r>
    </w:p>
    <w:p w14:paraId="34AD0D77" w14:textId="77777777" w:rsidR="00311CA8" w:rsidRDefault="00311CA8" w:rsidP="00311CA8">
      <w:pPr>
        <w:ind w:left="450"/>
      </w:pPr>
      <w:r>
        <w:rPr>
          <w:i/>
          <w:iCs/>
          <w:color w:val="000000"/>
        </w:rPr>
        <w:t xml:space="preserve">Name of that individual’s </w:t>
      </w:r>
      <w:proofErr w:type="gramStart"/>
      <w:r>
        <w:rPr>
          <w:i/>
          <w:iCs/>
          <w:color w:val="000000"/>
        </w:rPr>
        <w:t>company:*</w:t>
      </w:r>
      <w:proofErr w:type="gramEnd"/>
      <w:r>
        <w:rPr>
          <w:i/>
          <w:iCs/>
          <w:color w:val="000000"/>
        </w:rPr>
        <w:t xml:space="preserve"> San Diego Gas &amp; Electric Company</w:t>
      </w:r>
    </w:p>
    <w:p w14:paraId="6DEA68D1" w14:textId="6DE08C24" w:rsidR="00311CA8" w:rsidRDefault="00311CA8" w:rsidP="00311CA8">
      <w:pPr>
        <w:ind w:left="450"/>
      </w:pPr>
      <w:r>
        <w:rPr>
          <w:i/>
          <w:iCs/>
          <w:color w:val="000000"/>
        </w:rPr>
        <w:t xml:space="preserve">Name or description of the Event: </w:t>
      </w:r>
      <w:r w:rsidR="00EE6907">
        <w:rPr>
          <w:i/>
          <w:iCs/>
          <w:color w:val="000000"/>
        </w:rPr>
        <w:t>118494 Statewide Residential HVAC QI/QM</w:t>
      </w:r>
      <w:r w:rsidR="00D0493E">
        <w:rPr>
          <w:i/>
          <w:iCs/>
          <w:color w:val="000000"/>
        </w:rPr>
        <w:t xml:space="preserve"> Request for Abstract</w:t>
      </w:r>
      <w:r>
        <w:rPr>
          <w:i/>
          <w:iCs/>
          <w:color w:val="000000"/>
        </w:rPr>
        <w:t xml:space="preserve"> </w:t>
      </w:r>
    </w:p>
    <w:p w14:paraId="54C40AEB" w14:textId="77777777" w:rsidR="00311CA8" w:rsidRDefault="00311CA8" w:rsidP="00311CA8">
      <w:pPr>
        <w:ind w:left="450"/>
      </w:pPr>
      <w:r>
        <w:rPr>
          <w:i/>
          <w:iCs/>
          <w:color w:val="000000"/>
        </w:rPr>
        <w:t>Click “Continue”</w:t>
      </w:r>
    </w:p>
    <w:p w14:paraId="7FE3AFE9" w14:textId="77777777" w:rsidR="00311CA8" w:rsidRDefault="00311CA8" w:rsidP="00311CA8">
      <w:r>
        <w:rPr>
          <w:color w:val="000000"/>
        </w:rPr>
        <w:t> </w:t>
      </w:r>
    </w:p>
    <w:p w14:paraId="5CE075FA" w14:textId="77777777" w:rsidR="00311CA8" w:rsidRDefault="00311CA8" w:rsidP="00311CA8">
      <w:r>
        <w:rPr>
          <w:rFonts w:ascii="Arial Narrow" w:hAnsi="Arial Narrow"/>
          <w:b/>
          <w:bCs/>
          <w:color w:val="000000"/>
        </w:rPr>
        <w:t>PowerAdvocate Support</w:t>
      </w:r>
    </w:p>
    <w:p w14:paraId="2A1AED3C" w14:textId="77777777" w:rsidR="00311CA8" w:rsidRDefault="00AA0A81" w:rsidP="00311CA8">
      <w:hyperlink r:id="rId11" w:history="1">
        <w:r w:rsidR="00311CA8">
          <w:rPr>
            <w:rStyle w:val="Hyperlink"/>
            <w:rFonts w:ascii="Arial Narrow" w:hAnsi="Arial Narrow"/>
          </w:rPr>
          <w:t>Support@poweradvocate.com</w:t>
        </w:r>
      </w:hyperlink>
    </w:p>
    <w:p w14:paraId="660BE279" w14:textId="77777777" w:rsidR="009B1C86" w:rsidRDefault="00311CA8">
      <w:r>
        <w:rPr>
          <w:rFonts w:ascii="Arial Narrow" w:hAnsi="Arial Narrow"/>
          <w:color w:val="000000"/>
        </w:rPr>
        <w:t>(857)453-5800 M-F 8:00 AM to 8:00 PM Eastern Time</w:t>
      </w:r>
    </w:p>
    <w:sectPr w:rsidR="009B1C86" w:rsidSect="00D0493E">
      <w:pgSz w:w="12240" w:h="15840"/>
      <w:pgMar w:top="72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1CF4D" w14:textId="77777777" w:rsidR="00190D30" w:rsidRDefault="00190D30" w:rsidP="002E1853">
      <w:r>
        <w:separator/>
      </w:r>
    </w:p>
  </w:endnote>
  <w:endnote w:type="continuationSeparator" w:id="0">
    <w:p w14:paraId="09892320" w14:textId="77777777" w:rsidR="00190D30" w:rsidRDefault="00190D30" w:rsidP="002E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32524" w14:textId="77777777" w:rsidR="00190D30" w:rsidRDefault="00190D30" w:rsidP="002E1853">
      <w:r>
        <w:separator/>
      </w:r>
    </w:p>
  </w:footnote>
  <w:footnote w:type="continuationSeparator" w:id="0">
    <w:p w14:paraId="1380D2F0" w14:textId="77777777" w:rsidR="00190D30" w:rsidRDefault="00190D30" w:rsidP="002E1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366FF"/>
    <w:multiLevelType w:val="hybridMultilevel"/>
    <w:tmpl w:val="051C6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CA8"/>
    <w:rsid w:val="0007230E"/>
    <w:rsid w:val="00154BA9"/>
    <w:rsid w:val="00190D30"/>
    <w:rsid w:val="001A1161"/>
    <w:rsid w:val="001F4BAA"/>
    <w:rsid w:val="002B2A7D"/>
    <w:rsid w:val="002E1853"/>
    <w:rsid w:val="002E4334"/>
    <w:rsid w:val="00305532"/>
    <w:rsid w:val="00311CA8"/>
    <w:rsid w:val="004213F6"/>
    <w:rsid w:val="00547515"/>
    <w:rsid w:val="00572858"/>
    <w:rsid w:val="005C72AB"/>
    <w:rsid w:val="005D4091"/>
    <w:rsid w:val="006238B2"/>
    <w:rsid w:val="00633087"/>
    <w:rsid w:val="00755047"/>
    <w:rsid w:val="008E719C"/>
    <w:rsid w:val="00913881"/>
    <w:rsid w:val="00927CC8"/>
    <w:rsid w:val="009D65BC"/>
    <w:rsid w:val="00AA0A81"/>
    <w:rsid w:val="00BA7B70"/>
    <w:rsid w:val="00BE13AA"/>
    <w:rsid w:val="00C3071E"/>
    <w:rsid w:val="00C52D59"/>
    <w:rsid w:val="00C6012F"/>
    <w:rsid w:val="00C81F65"/>
    <w:rsid w:val="00D0493E"/>
    <w:rsid w:val="00D22D35"/>
    <w:rsid w:val="00E27027"/>
    <w:rsid w:val="00E52F91"/>
    <w:rsid w:val="00E706FF"/>
    <w:rsid w:val="00EE6907"/>
    <w:rsid w:val="00F010C0"/>
    <w:rsid w:val="00F712C4"/>
    <w:rsid w:val="00F85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A9470"/>
  <w15:chartTrackingRefBased/>
  <w15:docId w15:val="{1478EC86-3EA0-4A4A-949F-9D3E0FE7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CA8"/>
    <w:pPr>
      <w:spacing w:after="0" w:line="240" w:lineRule="auto"/>
    </w:pPr>
    <w:rPr>
      <w:rFonts w:ascii="Calibri" w:hAnsi="Calibri" w:cs="Calibri"/>
    </w:rPr>
  </w:style>
  <w:style w:type="paragraph" w:styleId="Heading1">
    <w:name w:val="heading 1"/>
    <w:basedOn w:val="Normal"/>
    <w:link w:val="Heading1Char"/>
    <w:uiPriority w:val="9"/>
    <w:qFormat/>
    <w:rsid w:val="00311CA8"/>
    <w:pPr>
      <w:overflowPunct w:val="0"/>
      <w:autoSpaceDE w:val="0"/>
      <w:autoSpaceDN w:val="0"/>
      <w:spacing w:after="240"/>
      <w:outlineLvl w:val="0"/>
    </w:pPr>
    <w:rPr>
      <w:rFonts w:ascii="Times New Roman" w:hAnsi="Times New Roman" w:cs="Times New Roman"/>
      <w:b/>
      <w:bCs/>
      <w:color w:val="0070C0"/>
      <w:kern w:val="36"/>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CA8"/>
    <w:rPr>
      <w:rFonts w:ascii="Times New Roman" w:hAnsi="Times New Roman" w:cs="Times New Roman"/>
      <w:b/>
      <w:bCs/>
      <w:color w:val="0070C0"/>
      <w:kern w:val="36"/>
      <w:sz w:val="44"/>
      <w:szCs w:val="44"/>
    </w:rPr>
  </w:style>
  <w:style w:type="character" w:styleId="Hyperlink">
    <w:name w:val="Hyperlink"/>
    <w:basedOn w:val="DefaultParagraphFont"/>
    <w:uiPriority w:val="99"/>
    <w:semiHidden/>
    <w:unhideWhenUsed/>
    <w:rsid w:val="00311CA8"/>
    <w:rPr>
      <w:color w:val="0563C1"/>
      <w:u w:val="single"/>
    </w:rPr>
  </w:style>
  <w:style w:type="paragraph" w:customStyle="1" w:styleId="xmsonormal">
    <w:name w:val="x_msonormal"/>
    <w:basedOn w:val="Normal"/>
    <w:rsid w:val="00D0493E"/>
  </w:style>
  <w:style w:type="character" w:styleId="CommentReference">
    <w:name w:val="annotation reference"/>
    <w:basedOn w:val="DefaultParagraphFont"/>
    <w:semiHidden/>
    <w:unhideWhenUsed/>
    <w:rsid w:val="002E1853"/>
    <w:rPr>
      <w:sz w:val="16"/>
      <w:szCs w:val="16"/>
    </w:rPr>
  </w:style>
  <w:style w:type="paragraph" w:styleId="CommentText">
    <w:name w:val="annotation text"/>
    <w:basedOn w:val="Normal"/>
    <w:link w:val="CommentTextChar"/>
    <w:uiPriority w:val="99"/>
    <w:unhideWhenUsed/>
    <w:rsid w:val="002E1853"/>
    <w:pPr>
      <w:spacing w:after="160"/>
    </w:pPr>
    <w:rPr>
      <w:rFonts w:ascii="Times New Roman" w:hAnsi="Times New Roman" w:cstheme="minorBidi"/>
      <w:sz w:val="20"/>
      <w:szCs w:val="20"/>
    </w:rPr>
  </w:style>
  <w:style w:type="character" w:customStyle="1" w:styleId="CommentTextChar">
    <w:name w:val="Comment Text Char"/>
    <w:basedOn w:val="DefaultParagraphFont"/>
    <w:link w:val="CommentText"/>
    <w:uiPriority w:val="99"/>
    <w:rsid w:val="002E1853"/>
    <w:rPr>
      <w:rFonts w:ascii="Times New Roman" w:hAnsi="Times New Roman"/>
      <w:sz w:val="20"/>
      <w:szCs w:val="20"/>
    </w:rPr>
  </w:style>
  <w:style w:type="paragraph" w:styleId="FootnoteText">
    <w:name w:val="footnote text"/>
    <w:aliases w:val="Footnote Text Char Char,Footnote Text Char1 Char,Footnote Text Char Char Char,Footnote Text Char1 Char Char Char,Footnote Text Char Char1 Char Char Char,Footnote Text Char Char Char Char Char Char Char Char,Footnote Text1 Char"/>
    <w:basedOn w:val="Normal"/>
    <w:link w:val="FootnoteTextChar"/>
    <w:uiPriority w:val="99"/>
    <w:qFormat/>
    <w:rsid w:val="002E1853"/>
    <w:pPr>
      <w:spacing w:after="240"/>
    </w:pPr>
    <w:rPr>
      <w:rFonts w:ascii="Times New Roman" w:eastAsia="Times New Roman" w:hAnsi="Times New Roman" w:cs="Times New Roman"/>
      <w:sz w:val="20"/>
      <w:szCs w:val="20"/>
    </w:rPr>
  </w:style>
  <w:style w:type="character" w:customStyle="1" w:styleId="FootnoteTextChar">
    <w:name w:val="Footnote Text Char"/>
    <w:aliases w:val="Footnote Text Char Char Char1,Footnote Text Char1 Char Char,Footnote Text Char Char Char Char,Footnote Text Char1 Char Char Char Char,Footnote Text Char Char1 Char Char Char Char,Footnote Text1 Char Char"/>
    <w:basedOn w:val="DefaultParagraphFont"/>
    <w:link w:val="FootnoteText"/>
    <w:uiPriority w:val="99"/>
    <w:rsid w:val="002E1853"/>
    <w:rPr>
      <w:rFonts w:ascii="Times New Roman" w:eastAsia="Times New Roman" w:hAnsi="Times New Roman" w:cs="Times New Roman"/>
      <w:sz w:val="20"/>
      <w:szCs w:val="20"/>
    </w:rPr>
  </w:style>
  <w:style w:type="character" w:styleId="FootnoteReference">
    <w:name w:val="footnote reference"/>
    <w:aliases w:val="o,Footnote_Reference,fr,Style 3,o1,o2,o3,o4,o5,o6,o11,o21,o7,0 PIER Footnote Reference,o + Times New Roman,Style 12,(NECG) Footnote Reference,Appel note de bas de p,Style 124,Style 17,Style 20,Style 13,fr1,fr2,fr3,Style 15,Style 9"/>
    <w:qFormat/>
    <w:rsid w:val="002E1853"/>
    <w:rPr>
      <w:rFonts w:cs="Times New Roman"/>
      <w:vertAlign w:val="superscript"/>
    </w:rPr>
  </w:style>
  <w:style w:type="character" w:styleId="Mention">
    <w:name w:val="Mention"/>
    <w:basedOn w:val="DefaultParagraphFont"/>
    <w:uiPriority w:val="99"/>
    <w:unhideWhenUsed/>
    <w:rsid w:val="002E18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690738">
      <w:bodyDiv w:val="1"/>
      <w:marLeft w:val="0"/>
      <w:marRight w:val="0"/>
      <w:marTop w:val="0"/>
      <w:marBottom w:val="0"/>
      <w:divBdr>
        <w:top w:val="none" w:sz="0" w:space="0" w:color="auto"/>
        <w:left w:val="none" w:sz="0" w:space="0" w:color="auto"/>
        <w:bottom w:val="none" w:sz="0" w:space="0" w:color="auto"/>
        <w:right w:val="none" w:sz="0" w:space="0" w:color="auto"/>
      </w:divBdr>
    </w:div>
    <w:div w:id="1294671565">
      <w:bodyDiv w:val="1"/>
      <w:marLeft w:val="0"/>
      <w:marRight w:val="0"/>
      <w:marTop w:val="0"/>
      <w:marBottom w:val="0"/>
      <w:divBdr>
        <w:top w:val="none" w:sz="0" w:space="0" w:color="auto"/>
        <w:left w:val="none" w:sz="0" w:space="0" w:color="auto"/>
        <w:bottom w:val="none" w:sz="0" w:space="0" w:color="auto"/>
        <w:right w:val="none" w:sz="0" w:space="0" w:color="auto"/>
      </w:divBdr>
    </w:div>
    <w:div w:id="198688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ort@poweradvocate.com" TargetMode="External"/><Relationship Id="rId5" Type="http://schemas.openxmlformats.org/officeDocument/2006/relationships/styles" Target="styles.xml"/><Relationship Id="rId10" Type="http://schemas.openxmlformats.org/officeDocument/2006/relationships/hyperlink" Target="https://www.poweradvocate.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CBA95C0B0D8149A427FFE3F7594382" ma:contentTypeVersion="9" ma:contentTypeDescription="Create a new document." ma:contentTypeScope="" ma:versionID="e4e3c0199448cf16a5ee255bbe78d723">
  <xsd:schema xmlns:xsd="http://www.w3.org/2001/XMLSchema" xmlns:xs="http://www.w3.org/2001/XMLSchema" xmlns:p="http://schemas.microsoft.com/office/2006/metadata/properties" xmlns:ns2="2231d92e-f958-4c8f-8a56-76663b28e226" xmlns:ns3="f116a93c-765d-4fe0-b24d-d0789f94463d" targetNamespace="http://schemas.microsoft.com/office/2006/metadata/properties" ma:root="true" ma:fieldsID="b7b6a94b63d66208bcc3f36e9d474bcb" ns2:_="" ns3:_="">
    <xsd:import namespace="2231d92e-f958-4c8f-8a56-76663b28e226"/>
    <xsd:import namespace="f116a93c-765d-4fe0-b24d-d0789f9446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Date" minOccurs="0"/>
                <xsd:element ref="ns2: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1d92e-f958-4c8f-8a56-76663b28e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ate" ma:index="14" nillable="true" ma:displayName="Date" ma:format="DateOnly" ma:internalName="Date">
      <xsd:simpleType>
        <xsd:restriction base="dms:DateTime"/>
      </xsd:simpleType>
    </xsd:element>
    <xsd:element name="Updated" ma:index="15" nillable="true" ma:displayName="Updated" ma:format="DateTime" ma:internalName="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116a93c-765d-4fe0-b24d-d0789f9446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116a93c-765d-4fe0-b24d-d0789f94463d">
      <UserInfo>
        <DisplayName>Rincon, Ernie</DisplayName>
        <AccountId>328</AccountId>
        <AccountType/>
      </UserInfo>
      <UserInfo>
        <DisplayName>Taylor, Jennifer L</DisplayName>
        <AccountId>46</AccountId>
        <AccountType/>
      </UserInfo>
      <UserInfo>
        <DisplayName>Hindmarsh, Jenny C</DisplayName>
        <AccountId>24</AccountId>
        <AccountType/>
      </UserInfo>
    </SharedWithUsers>
    <Updated xmlns="2231d92e-f958-4c8f-8a56-76663b28e226" xsi:nil="true"/>
    <Date xmlns="2231d92e-f958-4c8f-8a56-76663b28e226" xsi:nil="true"/>
  </documentManagement>
</p:properties>
</file>

<file path=customXml/itemProps1.xml><?xml version="1.0" encoding="utf-8"?>
<ds:datastoreItem xmlns:ds="http://schemas.openxmlformats.org/officeDocument/2006/customXml" ds:itemID="{CB08B223-241A-4494-BBC7-326763A77D90}">
  <ds:schemaRefs>
    <ds:schemaRef ds:uri="http://schemas.microsoft.com/sharepoint/v3/contenttype/forms"/>
  </ds:schemaRefs>
</ds:datastoreItem>
</file>

<file path=customXml/itemProps2.xml><?xml version="1.0" encoding="utf-8"?>
<ds:datastoreItem xmlns:ds="http://schemas.openxmlformats.org/officeDocument/2006/customXml" ds:itemID="{4BBD272D-44F7-41C8-9C8A-F37541242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1d92e-f958-4c8f-8a56-76663b28e226"/>
    <ds:schemaRef ds:uri="f116a93c-765d-4fe0-b24d-d0789f944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C26A0-39A0-48E2-9DCB-8774F49A5BF9}">
  <ds:schemaRefs>
    <ds:schemaRef ds:uri="http://schemas.microsoft.com/office/2006/metadata/properties"/>
    <ds:schemaRef ds:uri="http://schemas.microsoft.com/office/infopath/2007/PartnerControls"/>
    <ds:schemaRef ds:uri="f116a93c-765d-4fe0-b24d-d0789f94463d"/>
    <ds:schemaRef ds:uri="2231d92e-f958-4c8f-8a56-76663b28e22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3366</Characters>
  <Application>Microsoft Office Word</Application>
  <DocSecurity>0</DocSecurity>
  <Lines>28</Lines>
  <Paragraphs>7</Paragraphs>
  <ScaleCrop>false</ScaleCrop>
  <Company>Sempra Energy</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Jaffe, Steven</dc:creator>
  <cp:keywords/>
  <dc:description/>
  <cp:lastModifiedBy>Porter, Laurie</cp:lastModifiedBy>
  <cp:revision>2</cp:revision>
  <cp:lastPrinted>2021-04-21T22:54:00Z</cp:lastPrinted>
  <dcterms:created xsi:type="dcterms:W3CDTF">2021-12-02T16:55:00Z</dcterms:created>
  <dcterms:modified xsi:type="dcterms:W3CDTF">2021-12-02T16:55:00Z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0x01010068CBA95C0B0D8149A427FFE3F7594382</vt:lpwstr>
  </property>
</Properties>
</file>