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37C7" w14:textId="673E69B3" w:rsidR="00B33FE5" w:rsidRDefault="00A3376C">
      <w:pPr>
        <w:rPr>
          <w:sz w:val="48"/>
          <w:szCs w:val="48"/>
        </w:rPr>
      </w:pPr>
      <w:r w:rsidRPr="00A3376C">
        <w:rPr>
          <w:sz w:val="48"/>
          <w:szCs w:val="48"/>
        </w:rPr>
        <w:t>Sample File Upload File</w:t>
      </w:r>
    </w:p>
    <w:p w14:paraId="6069D397" w14:textId="56E72058" w:rsidR="00A3376C" w:rsidRDefault="00A3376C">
      <w:pPr>
        <w:rPr>
          <w:sz w:val="48"/>
          <w:szCs w:val="48"/>
        </w:rPr>
      </w:pPr>
    </w:p>
    <w:p w14:paraId="5C09217C" w14:textId="77777777" w:rsidR="00A3376C" w:rsidRPr="00A3376C" w:rsidRDefault="00A3376C" w:rsidP="00A3376C">
      <w:pPr>
        <w:spacing w:after="270" w:line="300" w:lineRule="atLeast"/>
        <w:textAlignment w:val="baseline"/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</w:pPr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Zombie ipsum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reversus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ab viral inferno,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nam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rick grimes malum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cerebro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. De carne lumbering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animata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corpora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quaeritis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.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Summus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brains sit​​,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morbo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vel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maleficia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? De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apocalypsi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gorger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omero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undead survivor dictum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mauris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. Hi mindless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mortuis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soulless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creaturas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,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imo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evil stalking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monstra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adventus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resi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dentevil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vultus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comedat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cerebella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viventium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. Qui animated corpse, cricket bat max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brucks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terribilem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incessu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zomby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. The voodoo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sacerdos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flesh eater,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suscitat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mortuos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comedere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carnem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virus.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Zonbi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tattered for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solum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oculi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eorum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defunctis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go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lum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cerebro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.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Nescio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brains an </w:t>
      </w:r>
      <w:proofErr w:type="gram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Undead zombies</w:t>
      </w:r>
      <w:proofErr w:type="gram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.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Sicut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malus putrid voodoo horror. Nigh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tofth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eliv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ingdead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.</w:t>
      </w:r>
    </w:p>
    <w:p w14:paraId="6556795F" w14:textId="77777777" w:rsidR="00A3376C" w:rsidRPr="00A3376C" w:rsidRDefault="00A3376C" w:rsidP="00A3376C">
      <w:pPr>
        <w:spacing w:after="270" w:line="300" w:lineRule="atLeast"/>
        <w:textAlignment w:val="baseline"/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</w:pPr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Cum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horribilem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walking dead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resurgere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de crazed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sepulcris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creaturis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, zombie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sicut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de grave feeding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iride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et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serpens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.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Pestilentia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,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shaun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ofthe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dead scythe animated corpses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ipsa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screams.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Pestilentia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est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plague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haec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decaying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ambulabat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mortuos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.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Sicut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zeder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apathetic malus voodoo.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Aenean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a dolor plan et terror soulless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vulnerum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contagium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accedunt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,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mortui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iam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vivam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unlife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. Qui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tardius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moveri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,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brid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eof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reanimator sed in magna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copia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sint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terribiles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undeath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legionis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. Alii missing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oculis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aliorum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sicut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serpere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crabs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nostram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.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Putridi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braindead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odores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kill and infect,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aere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implent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left four dead.</w:t>
      </w:r>
    </w:p>
    <w:p w14:paraId="2AB102D3" w14:textId="352E6798" w:rsidR="00A3376C" w:rsidRPr="00A3376C" w:rsidRDefault="00A3376C" w:rsidP="00A3376C">
      <w:pPr>
        <w:spacing w:line="300" w:lineRule="atLeast"/>
        <w:textAlignment w:val="baseline"/>
        <w:rPr>
          <w:rFonts w:eastAsia="Times New Roman" w:cstheme="minorHAnsi"/>
          <w:color w:val="D52B0E"/>
          <w:sz w:val="24"/>
          <w:szCs w:val="24"/>
        </w:rPr>
      </w:pPr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Lucio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fulci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tremor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est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dark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vivos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magna.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Expansis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creepy arm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yof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darkness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ulnis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witchcraft missing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carnem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armis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Kirkman Moore and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Adlard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caeruleum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in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locis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. Romero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morbo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Congress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amarus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in auras. Nihil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horum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sagittis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tincidunt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, zombie slack-jawed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gelida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survival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portenta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. The unleashed virus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est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, et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iam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zombie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mortui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ambulabunt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super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terram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.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Souless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mortuum glassy-eyed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oculos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attonitos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indifferent back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zom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bieapoc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alypse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. An hoc dead snow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braaaiiiins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sociopathic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incipere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>Clairvius</w:t>
      </w:r>
      <w:proofErr w:type="spellEnd"/>
      <w:r w:rsidRPr="00A3376C">
        <w:rPr>
          <w:rFonts w:eastAsia="Times New Roman" w:cstheme="minorHAnsi"/>
          <w:i/>
          <w:iCs/>
          <w:color w:val="000000"/>
          <w:spacing w:val="15"/>
          <w:sz w:val="24"/>
          <w:szCs w:val="24"/>
        </w:rPr>
        <w:t xml:space="preserve"> Narcisse, an ante? Is bello mundi z?</w:t>
      </w:r>
      <w:bookmarkStart w:id="0" w:name="_GoBack"/>
      <w:bookmarkEnd w:id="0"/>
    </w:p>
    <w:sectPr w:rsidR="00A3376C" w:rsidRPr="00A3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668B6"/>
    <w:multiLevelType w:val="multilevel"/>
    <w:tmpl w:val="B30C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71CE3"/>
    <w:multiLevelType w:val="multilevel"/>
    <w:tmpl w:val="B410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C"/>
    <w:rsid w:val="00A3376C"/>
    <w:rsid w:val="00B3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412A"/>
  <w15:chartTrackingRefBased/>
  <w15:docId w15:val="{C3283FB1-A02F-4D21-991A-64DFC9DF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376C"/>
    <w:rPr>
      <w:color w:val="0000FF"/>
      <w:u w:val="single"/>
    </w:rPr>
  </w:style>
  <w:style w:type="paragraph" w:customStyle="1" w:styleId="separator">
    <w:name w:val="separator"/>
    <w:basedOn w:val="Normal"/>
    <w:rsid w:val="00A3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86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756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026AED46D945B715A532DC9858DA" ma:contentTypeVersion="13" ma:contentTypeDescription="Create a new document." ma:contentTypeScope="" ma:versionID="7b154daacaa1a0886584bca9953e9813">
  <xsd:schema xmlns:xsd="http://www.w3.org/2001/XMLSchema" xmlns:xs="http://www.w3.org/2001/XMLSchema" xmlns:p="http://schemas.microsoft.com/office/2006/metadata/properties" xmlns:ns3="357b0554-318b-44f6-8475-1aeee875a67d" xmlns:ns4="e718818b-85ba-4fc2-a5d9-794799541639" targetNamespace="http://schemas.microsoft.com/office/2006/metadata/properties" ma:root="true" ma:fieldsID="adcc01e26c5617093700a4bde37628db" ns3:_="" ns4:_="">
    <xsd:import namespace="357b0554-318b-44f6-8475-1aeee875a67d"/>
    <xsd:import namespace="e718818b-85ba-4fc2-a5d9-7947995416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b0554-318b-44f6-8475-1aeee875a6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8818b-85ba-4fc2-a5d9-794799541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1179A-721B-491C-9C20-A99A7EE3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b0554-318b-44f6-8475-1aeee875a67d"/>
    <ds:schemaRef ds:uri="e718818b-85ba-4fc2-a5d9-79479954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BA707-4761-4E1B-BF54-CB55700AA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FC63B-078C-4161-99FD-736BA95275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Company>Sempra Energy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Jose, Donna</dc:creator>
  <cp:keywords/>
  <dc:description/>
  <cp:lastModifiedBy>Jose, Donna</cp:lastModifiedBy>
  <cp:revision>1</cp:revision>
  <dcterms:created xsi:type="dcterms:W3CDTF">2020-11-24T19:54:00Z</dcterms:created>
  <dcterms:modified xsi:type="dcterms:W3CDTF">2020-11-24T19:58:00Z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0x0101006963026AED46D945B715A532DC9858DA</vt:lpwstr>
  </property>
</Properties>
</file>