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988B" w14:textId="6BA7B11B" w:rsidR="401D0D40" w:rsidRDefault="452104EF" w:rsidP="76AA9B82">
      <w:pPr>
        <w:spacing w:before="261" w:after="261" w:line="300" w:lineRule="auto"/>
        <w:jc w:val="center"/>
        <w:rPr>
          <w:rFonts w:ascii="Segoe UI" w:eastAsia="Segoe UI" w:hAnsi="Segoe UI" w:cs="Segoe UI"/>
          <w:b/>
          <w:bCs/>
          <w:sz w:val="31"/>
          <w:szCs w:val="3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A15219" wp14:editId="3FA7BFF9">
            <wp:simplePos x="0" y="0"/>
            <wp:positionH relativeFrom="column">
              <wp:posOffset>2095500</wp:posOffset>
            </wp:positionH>
            <wp:positionV relativeFrom="paragraph">
              <wp:posOffset>-552450</wp:posOffset>
            </wp:positionV>
            <wp:extent cx="1612175" cy="467140"/>
            <wp:effectExtent l="0" t="0" r="0" b="0"/>
            <wp:wrapNone/>
            <wp:docPr id="812798994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5F0C2B14-3620-4518-A8F2-3939B5BDC5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798994" name="Picture 8127989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175" cy="46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01D0D40" w:rsidRPr="76AA9B82">
        <w:rPr>
          <w:rFonts w:ascii="Arial" w:eastAsia="Arial" w:hAnsi="Arial" w:cs="Arial"/>
          <w:b/>
          <w:bCs/>
          <w:sz w:val="22"/>
          <w:szCs w:val="22"/>
        </w:rPr>
        <w:t xml:space="preserve">Senate Bill 1210: Estimated Costs and </w:t>
      </w:r>
      <w:r w:rsidR="401D0D40" w:rsidRPr="268A2E06">
        <w:rPr>
          <w:rFonts w:ascii="Arial" w:eastAsia="Arial" w:hAnsi="Arial" w:cs="Arial"/>
          <w:b/>
          <w:bCs/>
          <w:sz w:val="22"/>
          <w:szCs w:val="22"/>
        </w:rPr>
        <w:t>Timelines for New Service</w:t>
      </w:r>
    </w:p>
    <w:p w14:paraId="43024E61" w14:textId="55F0FA8C" w:rsidR="31288574" w:rsidRDefault="5DED019D" w:rsidP="76AA9B82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6A93B135">
        <w:rPr>
          <w:rFonts w:ascii="Arial" w:eastAsia="Arial" w:hAnsi="Arial" w:cs="Arial"/>
          <w:sz w:val="21"/>
          <w:szCs w:val="21"/>
        </w:rPr>
        <w:t xml:space="preserve">In compliance with </w:t>
      </w:r>
      <w:hyperlink r:id="rId6">
        <w:r w:rsidRPr="6A93B135">
          <w:rPr>
            <w:rStyle w:val="Hyperlink"/>
            <w:rFonts w:ascii="Arial" w:eastAsia="Arial" w:hAnsi="Arial" w:cs="Arial"/>
            <w:sz w:val="21"/>
            <w:szCs w:val="21"/>
          </w:rPr>
          <w:t>California Senate Bill 1210</w:t>
        </w:r>
      </w:hyperlink>
      <w:r w:rsidRPr="6A93B135">
        <w:rPr>
          <w:rFonts w:ascii="Arial" w:eastAsia="Arial" w:hAnsi="Arial" w:cs="Arial"/>
          <w:sz w:val="21"/>
          <w:szCs w:val="21"/>
        </w:rPr>
        <w:t>, SDG&amp;E</w:t>
      </w:r>
      <w:r w:rsidR="3933C542" w:rsidRPr="6A93B135">
        <w:rPr>
          <w:rFonts w:ascii="Arial" w:eastAsia="Arial" w:hAnsi="Arial" w:cs="Arial"/>
          <w:sz w:val="18"/>
          <w:szCs w:val="18"/>
          <w:vertAlign w:val="superscript"/>
        </w:rPr>
        <w:t>®</w:t>
      </w:r>
      <w:r w:rsidRPr="6A93B135">
        <w:rPr>
          <w:rFonts w:ascii="Arial" w:eastAsia="Arial" w:hAnsi="Arial" w:cs="Arial"/>
          <w:sz w:val="21"/>
          <w:szCs w:val="21"/>
        </w:rPr>
        <w:t xml:space="preserve"> </w:t>
      </w:r>
      <w:bookmarkStart w:id="0" w:name="_Int_k1lLPtWu"/>
      <w:r w:rsidRPr="6A93B135">
        <w:rPr>
          <w:rFonts w:ascii="Arial" w:eastAsia="Arial" w:hAnsi="Arial" w:cs="Arial"/>
          <w:sz w:val="21"/>
          <w:szCs w:val="21"/>
        </w:rPr>
        <w:t>is providing</w:t>
      </w:r>
      <w:bookmarkEnd w:id="0"/>
      <w:r w:rsidRPr="6A93B135">
        <w:rPr>
          <w:rFonts w:ascii="Arial" w:eastAsia="Arial" w:hAnsi="Arial" w:cs="Arial"/>
          <w:sz w:val="21"/>
          <w:szCs w:val="21"/>
        </w:rPr>
        <w:t xml:space="preserve"> average project cost and timeline estimates for typical</w:t>
      </w:r>
      <w:r w:rsidR="702FA565" w:rsidRPr="6A93B135">
        <w:rPr>
          <w:rFonts w:ascii="Arial" w:eastAsia="Arial" w:hAnsi="Arial" w:cs="Arial"/>
          <w:sz w:val="21"/>
          <w:szCs w:val="21"/>
        </w:rPr>
        <w:t>,</w:t>
      </w:r>
      <w:r w:rsidRPr="6A93B135">
        <w:rPr>
          <w:rFonts w:ascii="Arial" w:eastAsia="Arial" w:hAnsi="Arial" w:cs="Arial"/>
          <w:sz w:val="21"/>
          <w:szCs w:val="21"/>
        </w:rPr>
        <w:t xml:space="preserve"> new</w:t>
      </w:r>
      <w:r w:rsidR="32BB8D8E" w:rsidRPr="6A93B135">
        <w:rPr>
          <w:rFonts w:ascii="Arial" w:eastAsia="Arial" w:hAnsi="Arial" w:cs="Arial"/>
          <w:sz w:val="21"/>
          <w:szCs w:val="21"/>
        </w:rPr>
        <w:t>,</w:t>
      </w:r>
      <w:r w:rsidRPr="6A93B135">
        <w:rPr>
          <w:rFonts w:ascii="Arial" w:eastAsia="Arial" w:hAnsi="Arial" w:cs="Arial"/>
          <w:sz w:val="21"/>
          <w:szCs w:val="21"/>
        </w:rPr>
        <w:t xml:space="preserve"> residential</w:t>
      </w:r>
      <w:r w:rsidR="48002E96" w:rsidRPr="6A93B135">
        <w:rPr>
          <w:rFonts w:ascii="Arial" w:eastAsia="Arial" w:hAnsi="Arial" w:cs="Arial"/>
          <w:sz w:val="21"/>
          <w:szCs w:val="21"/>
        </w:rPr>
        <w:t>-</w:t>
      </w:r>
      <w:r w:rsidRPr="6A93B135">
        <w:rPr>
          <w:rFonts w:ascii="Arial" w:eastAsia="Arial" w:hAnsi="Arial" w:cs="Arial"/>
          <w:sz w:val="21"/>
          <w:szCs w:val="21"/>
        </w:rPr>
        <w:t>electric and mixed-fuel (gas and electric) service projects</w:t>
      </w:r>
      <w:r w:rsidR="40A1BC3D" w:rsidRPr="6A93B135">
        <w:rPr>
          <w:rFonts w:ascii="Arial" w:eastAsia="Arial" w:hAnsi="Arial" w:cs="Arial"/>
          <w:sz w:val="21"/>
          <w:szCs w:val="21"/>
        </w:rPr>
        <w:t xml:space="preserve"> under </w:t>
      </w:r>
      <w:hyperlink r:id="rId7">
        <w:r w:rsidR="40A1BC3D" w:rsidRPr="6A93B135">
          <w:rPr>
            <w:rStyle w:val="Hyperlink"/>
            <w:rFonts w:ascii="Arial" w:eastAsia="Arial" w:hAnsi="Arial" w:cs="Arial"/>
            <w:sz w:val="21"/>
            <w:szCs w:val="21"/>
          </w:rPr>
          <w:t>Electric Rule 16</w:t>
        </w:r>
      </w:hyperlink>
      <w:r w:rsidR="53BA0045" w:rsidRPr="6A93B135">
        <w:rPr>
          <w:rFonts w:ascii="Arial" w:eastAsia="Arial" w:hAnsi="Arial" w:cs="Arial"/>
        </w:rPr>
        <w:t xml:space="preserve"> </w:t>
      </w:r>
      <w:r w:rsidR="53BA0045" w:rsidRPr="6A93B135">
        <w:rPr>
          <w:rFonts w:ascii="Arial" w:eastAsia="Arial" w:hAnsi="Arial" w:cs="Arial"/>
          <w:sz w:val="21"/>
          <w:szCs w:val="21"/>
        </w:rPr>
        <w:t xml:space="preserve">and </w:t>
      </w:r>
      <w:hyperlink r:id="rId8">
        <w:r w:rsidR="28A59C8D" w:rsidRPr="6A93B135">
          <w:rPr>
            <w:rStyle w:val="Hyperlink"/>
            <w:rFonts w:ascii="Arial" w:eastAsia="Arial" w:hAnsi="Arial" w:cs="Arial"/>
            <w:sz w:val="21"/>
            <w:szCs w:val="21"/>
          </w:rPr>
          <w:t>Gas Rule 16</w:t>
        </w:r>
      </w:hyperlink>
      <w:r w:rsidR="28A59C8D" w:rsidRPr="6A93B135">
        <w:rPr>
          <w:rFonts w:ascii="Arial" w:eastAsia="Arial" w:hAnsi="Arial" w:cs="Arial"/>
          <w:sz w:val="21"/>
          <w:szCs w:val="21"/>
        </w:rPr>
        <w:t xml:space="preserve">. </w:t>
      </w:r>
      <w:r w:rsidRPr="6A93B135">
        <w:rPr>
          <w:rFonts w:ascii="Arial" w:eastAsia="Arial" w:hAnsi="Arial" w:cs="Arial"/>
          <w:sz w:val="21"/>
          <w:szCs w:val="21"/>
        </w:rPr>
        <w:t xml:space="preserve">These estimates are based on historical data and are intended to help customers </w:t>
      </w:r>
      <w:bookmarkStart w:id="1" w:name="_Int_fUd6iVWN"/>
      <w:r w:rsidRPr="6A93B135">
        <w:rPr>
          <w:rFonts w:ascii="Arial" w:eastAsia="Arial" w:hAnsi="Arial" w:cs="Arial"/>
          <w:sz w:val="21"/>
          <w:szCs w:val="21"/>
        </w:rPr>
        <w:t>plan for</w:t>
      </w:r>
      <w:bookmarkEnd w:id="1"/>
      <w:r w:rsidRPr="6A93B135">
        <w:rPr>
          <w:rFonts w:ascii="Arial" w:eastAsia="Arial" w:hAnsi="Arial" w:cs="Arial"/>
          <w:sz w:val="21"/>
          <w:szCs w:val="21"/>
        </w:rPr>
        <w:t xml:space="preserve"> upcoming service requests.</w:t>
      </w:r>
    </w:p>
    <w:p w14:paraId="2E86CB4A" w14:textId="37B16CD2" w:rsidR="31288574" w:rsidRDefault="5DED019D" w:rsidP="76AA9B82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76AA9B82">
        <w:rPr>
          <w:rFonts w:ascii="Arial" w:eastAsia="Arial" w:hAnsi="Arial" w:cs="Arial"/>
          <w:sz w:val="21"/>
          <w:szCs w:val="21"/>
        </w:rPr>
        <w:t xml:space="preserve">Please keep in mind that these figures are </w:t>
      </w:r>
      <w:r w:rsidRPr="76AA9B82">
        <w:rPr>
          <w:rFonts w:ascii="Arial" w:eastAsia="Arial" w:hAnsi="Arial" w:cs="Arial"/>
          <w:b/>
          <w:bCs/>
          <w:sz w:val="21"/>
          <w:szCs w:val="21"/>
        </w:rPr>
        <w:t xml:space="preserve">planning estimates </w:t>
      </w:r>
      <w:bookmarkStart w:id="2" w:name="_Int_0lHGUNMy"/>
      <w:r w:rsidRPr="76AA9B82">
        <w:rPr>
          <w:rFonts w:ascii="Arial" w:eastAsia="Arial" w:hAnsi="Arial" w:cs="Arial"/>
          <w:b/>
          <w:bCs/>
          <w:sz w:val="21"/>
          <w:szCs w:val="21"/>
        </w:rPr>
        <w:t>only</w:t>
      </w:r>
      <w:r w:rsidRPr="76AA9B82">
        <w:rPr>
          <w:rFonts w:ascii="Arial" w:eastAsia="Arial" w:hAnsi="Arial" w:cs="Arial"/>
          <w:sz w:val="21"/>
          <w:szCs w:val="21"/>
        </w:rPr>
        <w:t>—actual</w:t>
      </w:r>
      <w:bookmarkEnd w:id="2"/>
      <w:r w:rsidRPr="76AA9B82">
        <w:rPr>
          <w:rFonts w:ascii="Arial" w:eastAsia="Arial" w:hAnsi="Arial" w:cs="Arial"/>
          <w:sz w:val="21"/>
          <w:szCs w:val="21"/>
        </w:rPr>
        <w:t xml:space="preserve"> costs and timelines may vary depending on your project’s specific requirements and site conditions.</w:t>
      </w:r>
    </w:p>
    <w:p w14:paraId="437023BB" w14:textId="5A502B1C" w:rsidR="695D41F4" w:rsidRDefault="6BFBD244" w:rsidP="76AA9B82">
      <w:pPr>
        <w:pStyle w:val="Heading3"/>
        <w:spacing w:before="246" w:after="246" w:line="30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2CE2229B">
        <w:rPr>
          <w:rFonts w:ascii="Arial" w:eastAsia="Arial" w:hAnsi="Arial" w:cs="Arial"/>
          <w:b/>
          <w:bCs/>
          <w:color w:val="auto"/>
          <w:sz w:val="22"/>
          <w:szCs w:val="22"/>
        </w:rPr>
        <w:t>Estimated Project Costs and Timelines:</w:t>
      </w:r>
    </w:p>
    <w:tbl>
      <w:tblPr>
        <w:tblW w:w="9479" w:type="dxa"/>
        <w:tblLook w:val="06A0" w:firstRow="1" w:lastRow="0" w:firstColumn="1" w:lastColumn="0" w:noHBand="1" w:noVBand="1"/>
      </w:tblPr>
      <w:tblGrid>
        <w:gridCol w:w="2208"/>
        <w:gridCol w:w="2190"/>
        <w:gridCol w:w="2193"/>
        <w:gridCol w:w="2888"/>
      </w:tblGrid>
      <w:tr w:rsidR="7E1AF940" w14:paraId="253D78A1" w14:textId="77777777" w:rsidTr="76AA9B82">
        <w:trPr>
          <w:trHeight w:val="330"/>
        </w:trPr>
        <w:tc>
          <w:tcPr>
            <w:tcW w:w="94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76012" w14:textId="376D45A9" w:rsidR="7E1AF940" w:rsidRDefault="2241F372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N</w:t>
            </w:r>
            <w:r w:rsidR="70AEE96F"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ew </w:t>
            </w:r>
            <w:r w:rsidR="66EAC335"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E</w:t>
            </w:r>
            <w:r w:rsidR="70AEE96F"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lectric </w:t>
            </w:r>
            <w:r w:rsidR="6B6F5082"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S</w:t>
            </w:r>
            <w:r w:rsidR="70AEE96F"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ervice </w:t>
            </w:r>
            <w:r w:rsidR="70AEE96F" w:rsidRPr="76AA9B8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7E1AF940" w14:paraId="402171F9" w14:textId="77777777" w:rsidTr="76AA9B82">
        <w:trPr>
          <w:trHeight w:val="1275"/>
        </w:trPr>
        <w:tc>
          <w:tcPr>
            <w:tcW w:w="220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6622C" w14:textId="5ACB493B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Facility Type</w:t>
            </w:r>
          </w:p>
        </w:tc>
        <w:tc>
          <w:tcPr>
            <w:tcW w:w="219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980810" w14:textId="2273C204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Average Minimum Project Cost</w:t>
            </w:r>
          </w:p>
        </w:tc>
        <w:tc>
          <w:tcPr>
            <w:tcW w:w="219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3EB99" w14:textId="4DE6E008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Average Maximum Project Cost</w:t>
            </w:r>
          </w:p>
        </w:tc>
        <w:tc>
          <w:tcPr>
            <w:tcW w:w="288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E9C95" w14:textId="2D2D5ECF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Average Estimated Project Timeline (Calendar Days)</w:t>
            </w:r>
          </w:p>
        </w:tc>
      </w:tr>
      <w:tr w:rsidR="7E1AF940" w14:paraId="3B0EB4C4" w14:textId="77777777" w:rsidTr="76AA9B82">
        <w:trPr>
          <w:trHeight w:val="315"/>
        </w:trPr>
        <w:tc>
          <w:tcPr>
            <w:tcW w:w="220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22CD7" w14:textId="543E5DD2" w:rsidR="7E1AF940" w:rsidRDefault="70AEE96F" w:rsidP="178B3E8E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 xml:space="preserve">Single Family  </w:t>
            </w:r>
          </w:p>
        </w:tc>
        <w:tc>
          <w:tcPr>
            <w:tcW w:w="21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5FDBD" w14:textId="75DFA242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$200</w:t>
            </w:r>
          </w:p>
        </w:tc>
        <w:tc>
          <w:tcPr>
            <w:tcW w:w="21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375CB" w14:textId="1F60C034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$2,400</w:t>
            </w:r>
          </w:p>
        </w:tc>
        <w:tc>
          <w:tcPr>
            <w:tcW w:w="28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1C84B" w14:textId="5DBA590A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231</w:t>
            </w:r>
          </w:p>
        </w:tc>
      </w:tr>
      <w:tr w:rsidR="7E1AF940" w14:paraId="2DE438AE" w14:textId="77777777" w:rsidTr="76AA9B82">
        <w:trPr>
          <w:trHeight w:val="615"/>
        </w:trPr>
        <w:tc>
          <w:tcPr>
            <w:tcW w:w="220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1FA8A" w14:textId="2674561F" w:rsidR="7E1AF940" w:rsidRDefault="70AEE96F" w:rsidP="178B3E8E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 xml:space="preserve">Residential Multifamily </w:t>
            </w:r>
          </w:p>
        </w:tc>
        <w:tc>
          <w:tcPr>
            <w:tcW w:w="21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A7C43" w14:textId="50F6BFC8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$1,300</w:t>
            </w:r>
          </w:p>
        </w:tc>
        <w:tc>
          <w:tcPr>
            <w:tcW w:w="21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1B199B" w14:textId="25282BC2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$3,500</w:t>
            </w:r>
          </w:p>
        </w:tc>
        <w:tc>
          <w:tcPr>
            <w:tcW w:w="28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DC059" w14:textId="11236BA0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275</w:t>
            </w:r>
          </w:p>
        </w:tc>
      </w:tr>
      <w:tr w:rsidR="7E1AF940" w14:paraId="5F048794" w14:textId="77777777" w:rsidTr="76AA9B82">
        <w:trPr>
          <w:trHeight w:val="615"/>
        </w:trPr>
        <w:tc>
          <w:tcPr>
            <w:tcW w:w="220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A9F89" w14:textId="1719973D" w:rsidR="7E1AF940" w:rsidRDefault="70AEE96F" w:rsidP="178B3E8E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 xml:space="preserve">Accessory Dwelling Unit (ADU)  </w:t>
            </w:r>
          </w:p>
        </w:tc>
        <w:tc>
          <w:tcPr>
            <w:tcW w:w="21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477BCA" w14:textId="16E48ACE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$400</w:t>
            </w:r>
          </w:p>
        </w:tc>
        <w:tc>
          <w:tcPr>
            <w:tcW w:w="21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57CF3" w14:textId="58ADC4B8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$2,500</w:t>
            </w:r>
          </w:p>
        </w:tc>
        <w:tc>
          <w:tcPr>
            <w:tcW w:w="28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68E0B" w14:textId="1D60B66A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201</w:t>
            </w:r>
          </w:p>
        </w:tc>
      </w:tr>
      <w:tr w:rsidR="7E1AF940" w14:paraId="58CC4054" w14:textId="77777777" w:rsidTr="76AA9B82">
        <w:trPr>
          <w:trHeight w:val="480"/>
        </w:trPr>
        <w:tc>
          <w:tcPr>
            <w:tcW w:w="220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ED99A" w14:textId="19E17561" w:rsidR="7E1AF940" w:rsidRDefault="70AEE96F" w:rsidP="178B3E8E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 xml:space="preserve">Mixed-Use Development </w:t>
            </w:r>
          </w:p>
        </w:tc>
        <w:tc>
          <w:tcPr>
            <w:tcW w:w="21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14B0C" w14:textId="2242C5BE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$1,300</w:t>
            </w:r>
          </w:p>
        </w:tc>
        <w:tc>
          <w:tcPr>
            <w:tcW w:w="21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F6012" w14:textId="76A8DD91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$11,000</w:t>
            </w:r>
          </w:p>
        </w:tc>
        <w:tc>
          <w:tcPr>
            <w:tcW w:w="28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BD829" w14:textId="056FBCC5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380</w:t>
            </w:r>
          </w:p>
        </w:tc>
      </w:tr>
    </w:tbl>
    <w:p w14:paraId="2A38B77F" w14:textId="5A5CD617" w:rsidR="00792165" w:rsidRDefault="00792165" w:rsidP="178B3E8E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tbl>
      <w:tblPr>
        <w:tblW w:w="9493" w:type="dxa"/>
        <w:tblLook w:val="06A0" w:firstRow="1" w:lastRow="0" w:firstColumn="1" w:lastColumn="0" w:noHBand="1" w:noVBand="1"/>
      </w:tblPr>
      <w:tblGrid>
        <w:gridCol w:w="2210"/>
        <w:gridCol w:w="2189"/>
        <w:gridCol w:w="2192"/>
        <w:gridCol w:w="2902"/>
      </w:tblGrid>
      <w:tr w:rsidR="7E1AF940" w14:paraId="569A7AB2" w14:textId="77777777" w:rsidTr="76AA9B82">
        <w:trPr>
          <w:trHeight w:val="330"/>
        </w:trPr>
        <w:tc>
          <w:tcPr>
            <w:tcW w:w="94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8B40E" w14:textId="00FDFCBA" w:rsidR="7E1AF940" w:rsidRDefault="52307675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N</w:t>
            </w:r>
            <w:r w:rsidR="70AEE96F"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ew </w:t>
            </w:r>
            <w:r w:rsidR="48E26001"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M</w:t>
            </w:r>
            <w:r w:rsidR="70AEE96F"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ixed-</w:t>
            </w:r>
            <w:r w:rsidR="09E3A413"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F</w:t>
            </w:r>
            <w:r w:rsidR="70AEE96F"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uel </w:t>
            </w:r>
            <w:r w:rsidR="56724B77"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S</w:t>
            </w:r>
            <w:r w:rsidR="70AEE96F"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ervice (</w:t>
            </w:r>
            <w:r w:rsidR="151C94FD"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G</w:t>
            </w:r>
            <w:r w:rsidR="70AEE96F"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as &amp; </w:t>
            </w:r>
            <w:r w:rsidR="082E5734"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E</w:t>
            </w:r>
            <w:r w:rsidR="70AEE96F" w:rsidRPr="76AA9B8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lectric) </w:t>
            </w:r>
            <w:r w:rsidR="70AEE96F" w:rsidRPr="76AA9B8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7E1AF940" w14:paraId="426639E3" w14:textId="77777777" w:rsidTr="76AA9B82">
        <w:trPr>
          <w:trHeight w:val="1275"/>
        </w:trPr>
        <w:tc>
          <w:tcPr>
            <w:tcW w:w="221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D6723" w14:textId="57AE74FF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Facility Type</w:t>
            </w:r>
          </w:p>
        </w:tc>
        <w:tc>
          <w:tcPr>
            <w:tcW w:w="218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5EF83" w14:textId="409B051D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Average Minimum Project Cost</w:t>
            </w:r>
          </w:p>
        </w:tc>
        <w:tc>
          <w:tcPr>
            <w:tcW w:w="219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A2FF7" w14:textId="1620022E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Average Maximum Project Cost</w:t>
            </w:r>
          </w:p>
        </w:tc>
        <w:tc>
          <w:tcPr>
            <w:tcW w:w="290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2766B" w14:textId="65004D9D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Average Estimated Project Timeline (Calendar Days)</w:t>
            </w:r>
          </w:p>
        </w:tc>
      </w:tr>
      <w:tr w:rsidR="7E1AF940" w14:paraId="45EAD2A2" w14:textId="77777777" w:rsidTr="76AA9B82">
        <w:trPr>
          <w:trHeight w:val="315"/>
        </w:trPr>
        <w:tc>
          <w:tcPr>
            <w:tcW w:w="221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D4E4D" w14:textId="7C382D72" w:rsidR="7E1AF940" w:rsidRDefault="70AEE96F" w:rsidP="178B3E8E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 xml:space="preserve">Single Family  </w:t>
            </w:r>
          </w:p>
        </w:tc>
        <w:tc>
          <w:tcPr>
            <w:tcW w:w="21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D64D5" w14:textId="4748F1D2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$600</w:t>
            </w:r>
          </w:p>
        </w:tc>
        <w:tc>
          <w:tcPr>
            <w:tcW w:w="21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ACBAC" w14:textId="5471DFBA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$2,700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7D1CA" w14:textId="2FA0C5A0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338</w:t>
            </w:r>
          </w:p>
        </w:tc>
      </w:tr>
      <w:tr w:rsidR="7E1AF940" w14:paraId="5535CEA5" w14:textId="77777777" w:rsidTr="76AA9B82">
        <w:trPr>
          <w:trHeight w:val="615"/>
        </w:trPr>
        <w:tc>
          <w:tcPr>
            <w:tcW w:w="221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85E21" w14:textId="3419946C" w:rsidR="7E1AF940" w:rsidRDefault="70AEE96F" w:rsidP="178B3E8E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 xml:space="preserve">Residential Multifamily  </w:t>
            </w:r>
          </w:p>
        </w:tc>
        <w:tc>
          <w:tcPr>
            <w:tcW w:w="21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DD17A" w14:textId="45CA69E9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$1,800</w:t>
            </w:r>
          </w:p>
        </w:tc>
        <w:tc>
          <w:tcPr>
            <w:tcW w:w="21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FB9A3" w14:textId="014DE0DF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$22,100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757DF" w14:textId="23B87A98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483</w:t>
            </w:r>
          </w:p>
        </w:tc>
      </w:tr>
      <w:tr w:rsidR="7E1AF940" w14:paraId="21FAEF63" w14:textId="77777777" w:rsidTr="76AA9B82">
        <w:trPr>
          <w:trHeight w:val="615"/>
        </w:trPr>
        <w:tc>
          <w:tcPr>
            <w:tcW w:w="221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C38CD" w14:textId="28E21BE7" w:rsidR="7E1AF940" w:rsidRDefault="70AEE96F" w:rsidP="178B3E8E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 xml:space="preserve">Accessory Dwelling Unit (ADU)  </w:t>
            </w:r>
          </w:p>
        </w:tc>
        <w:tc>
          <w:tcPr>
            <w:tcW w:w="21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659B9" w14:textId="7743D9CE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$1,000</w:t>
            </w:r>
          </w:p>
        </w:tc>
        <w:tc>
          <w:tcPr>
            <w:tcW w:w="21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15C71" w14:textId="0107AF36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$2,400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C080E" w14:textId="2110EC6C" w:rsidR="7E1AF940" w:rsidRDefault="5DB463E5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176</w:t>
            </w:r>
          </w:p>
        </w:tc>
      </w:tr>
      <w:tr w:rsidR="7E1AF940" w14:paraId="59B5315B" w14:textId="77777777" w:rsidTr="76AA9B82">
        <w:trPr>
          <w:trHeight w:val="600"/>
        </w:trPr>
        <w:tc>
          <w:tcPr>
            <w:tcW w:w="221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D299F" w14:textId="4ECF3B2F" w:rsidR="7E1AF940" w:rsidRDefault="70AEE96F" w:rsidP="178B3E8E">
            <w:pPr>
              <w:spacing w:after="0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 xml:space="preserve">Mixed-Use Development  </w:t>
            </w:r>
          </w:p>
        </w:tc>
        <w:tc>
          <w:tcPr>
            <w:tcW w:w="21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E872D" w14:textId="1188EC97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$7,000</w:t>
            </w:r>
          </w:p>
        </w:tc>
        <w:tc>
          <w:tcPr>
            <w:tcW w:w="21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E06BD" w14:textId="4CE9050E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$47,000</w:t>
            </w:r>
          </w:p>
        </w:tc>
        <w:tc>
          <w:tcPr>
            <w:tcW w:w="29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9E003" w14:textId="2CBA2058" w:rsidR="7E1AF940" w:rsidRDefault="70AEE96F" w:rsidP="178B3E8E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6AA9B82">
              <w:rPr>
                <w:rFonts w:ascii="Arial" w:eastAsia="Arial" w:hAnsi="Arial" w:cs="Arial"/>
                <w:sz w:val="22"/>
                <w:szCs w:val="22"/>
              </w:rPr>
              <w:t>458</w:t>
            </w:r>
          </w:p>
        </w:tc>
      </w:tr>
    </w:tbl>
    <w:p w14:paraId="3583B868" w14:textId="69D647E4" w:rsidR="76AA9B82" w:rsidRDefault="76AA9B82" w:rsidP="76AA9B8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A538A8A" w14:textId="694DDB72" w:rsidR="76AA9B82" w:rsidRDefault="76AA9B82" w:rsidP="76AA9B8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FA7E391" w14:textId="5619AEA5" w:rsidR="005B645D" w:rsidRDefault="27EBF1D8" w:rsidP="00CFDF30">
      <w:pPr>
        <w:rPr>
          <w:rFonts w:ascii="Arial" w:eastAsia="Arial" w:hAnsi="Arial" w:cs="Arial"/>
          <w:sz w:val="20"/>
          <w:szCs w:val="20"/>
        </w:rPr>
      </w:pPr>
      <w:r w:rsidRPr="00CFDF30">
        <w:rPr>
          <w:rFonts w:ascii="Arial" w:eastAsia="Arial" w:hAnsi="Arial" w:cs="Arial"/>
          <w:b/>
          <w:bCs/>
          <w:sz w:val="20"/>
          <w:szCs w:val="20"/>
        </w:rPr>
        <w:t>Disclaimer:</w:t>
      </w:r>
      <w:r w:rsidRPr="00CFDF30">
        <w:rPr>
          <w:rFonts w:ascii="Arial" w:eastAsia="Arial" w:hAnsi="Arial" w:cs="Arial"/>
          <w:sz w:val="20"/>
          <w:szCs w:val="20"/>
        </w:rPr>
        <w:t xml:space="preserve"> </w:t>
      </w:r>
    </w:p>
    <w:p w14:paraId="473FF6E1" w14:textId="4371BCEE" w:rsidR="27EBF1D8" w:rsidRDefault="27EBF1D8" w:rsidP="668D99CD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40AC04F4">
        <w:rPr>
          <w:rFonts w:ascii="Arial" w:eastAsia="Arial" w:hAnsi="Arial" w:cs="Arial"/>
          <w:sz w:val="20"/>
          <w:szCs w:val="20"/>
        </w:rPr>
        <w:t xml:space="preserve">The above estimated project costs and timelines for the listed facility types are based on historical data from prior projects identified as typical service connections and are provided solely as a general planning guide for new residential gas and electric service. Actual project-specific costs and schedules may vary significantly due to factors, including, but not limited to: </w:t>
      </w:r>
    </w:p>
    <w:p w14:paraId="430B4058" w14:textId="0DEA0FFD" w:rsidR="27EBF1D8" w:rsidRDefault="27EBF1D8" w:rsidP="7E75DE34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40AC04F4">
        <w:rPr>
          <w:rFonts w:ascii="Arial" w:eastAsia="Arial" w:hAnsi="Arial" w:cs="Arial"/>
          <w:sz w:val="20"/>
          <w:szCs w:val="20"/>
        </w:rPr>
        <w:t xml:space="preserve">Service distance and site-specific conditions </w:t>
      </w:r>
    </w:p>
    <w:p w14:paraId="6C1F8868" w14:textId="13433DA5" w:rsidR="27EBF1D8" w:rsidRDefault="27EBF1D8" w:rsidP="7E75DE34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40AC04F4">
        <w:rPr>
          <w:rFonts w:ascii="Arial" w:eastAsia="Arial" w:hAnsi="Arial" w:cs="Arial"/>
          <w:sz w:val="20"/>
          <w:szCs w:val="20"/>
        </w:rPr>
        <w:t xml:space="preserve">Electric- and gas-demand requirements </w:t>
      </w:r>
    </w:p>
    <w:p w14:paraId="7C23F5AB" w14:textId="53143A46" w:rsidR="27EBF1D8" w:rsidRDefault="27EBF1D8" w:rsidP="7E75DE34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40AC04F4">
        <w:rPr>
          <w:rFonts w:ascii="Arial" w:eastAsia="Arial" w:hAnsi="Arial" w:cs="Arial"/>
          <w:sz w:val="20"/>
          <w:szCs w:val="20"/>
        </w:rPr>
        <w:t xml:space="preserve">Grid availability and/or pipeline capacity in the project area </w:t>
      </w:r>
    </w:p>
    <w:p w14:paraId="4D618B73" w14:textId="4F2AAEDD" w:rsidR="27EBF1D8" w:rsidRDefault="27EBF1D8" w:rsidP="7E75DE34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40AC04F4">
        <w:rPr>
          <w:rFonts w:ascii="Arial" w:eastAsia="Arial" w:hAnsi="Arial" w:cs="Arial"/>
          <w:sz w:val="20"/>
          <w:szCs w:val="20"/>
        </w:rPr>
        <w:t xml:space="preserve">Permitting and inspection timelines </w:t>
      </w:r>
    </w:p>
    <w:p w14:paraId="77567639" w14:textId="350E0C8A" w:rsidR="27EBF1D8" w:rsidRDefault="27EBF1D8" w:rsidP="7E75DE34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40AC04F4">
        <w:rPr>
          <w:rFonts w:ascii="Arial" w:eastAsia="Arial" w:hAnsi="Arial" w:cs="Arial"/>
          <w:sz w:val="20"/>
          <w:szCs w:val="20"/>
        </w:rPr>
        <w:t>Material and equipment availability</w:t>
      </w:r>
    </w:p>
    <w:p w14:paraId="5A381E8B" w14:textId="0B90569D" w:rsidR="27EBF1D8" w:rsidRDefault="27EBF1D8" w:rsidP="7E75DE34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40AC04F4">
        <w:rPr>
          <w:rFonts w:ascii="Arial" w:eastAsia="Arial" w:hAnsi="Arial" w:cs="Arial"/>
          <w:sz w:val="20"/>
          <w:szCs w:val="20"/>
        </w:rPr>
        <w:t>Weather conditions and other unforeseen circumstances</w:t>
      </w:r>
    </w:p>
    <w:p w14:paraId="4A365B3F" w14:textId="1FF0ADA1" w:rsidR="27EBF1D8" w:rsidRDefault="27EBF1D8" w:rsidP="7E75DE34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40AC04F4">
        <w:rPr>
          <w:rFonts w:ascii="Arial" w:eastAsia="Arial" w:hAnsi="Arial" w:cs="Arial"/>
          <w:sz w:val="20"/>
          <w:szCs w:val="20"/>
        </w:rPr>
        <w:t xml:space="preserve">Taxes and fees </w:t>
      </w:r>
    </w:p>
    <w:p w14:paraId="2E01D20E" w14:textId="5B1C6E5B" w:rsidR="27EBF1D8" w:rsidRDefault="27EBF1D8" w:rsidP="7E75DE34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40AC04F4">
        <w:rPr>
          <w:rFonts w:ascii="Arial" w:eastAsia="Arial" w:hAnsi="Arial" w:cs="Arial"/>
          <w:sz w:val="20"/>
          <w:szCs w:val="20"/>
        </w:rPr>
        <w:t xml:space="preserve">Applicable refunds, discounts, or allowances (if eligible) </w:t>
      </w:r>
    </w:p>
    <w:p w14:paraId="0036BB67" w14:textId="0214C4E4" w:rsidR="27EBF1D8" w:rsidRDefault="27EBF1D8" w:rsidP="6A17DF8C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40AC04F4">
        <w:rPr>
          <w:rFonts w:ascii="Arial" w:eastAsia="Arial" w:hAnsi="Arial" w:cs="Arial"/>
          <w:sz w:val="20"/>
          <w:szCs w:val="20"/>
        </w:rPr>
        <w:t>Accordingly, the cost and timeline information presented does not constitute a guarantee or commitment regarding future project costs or completion timelines. All estimates are subject to change without notice.</w:t>
      </w:r>
    </w:p>
    <w:p w14:paraId="14BB43FB" w14:textId="3CA5998D" w:rsidR="40AC04F4" w:rsidRDefault="40AC04F4" w:rsidP="40AC04F4">
      <w:pPr>
        <w:rPr>
          <w:rFonts w:ascii="Arial" w:eastAsia="Arial" w:hAnsi="Arial" w:cs="Arial"/>
          <w:sz w:val="20"/>
          <w:szCs w:val="20"/>
        </w:rPr>
      </w:pPr>
    </w:p>
    <w:p w14:paraId="79A46BD1" w14:textId="77777777" w:rsidR="00E821E7" w:rsidRDefault="00E821E7" w:rsidP="005B645D"/>
    <w:p w14:paraId="74CF8260" w14:textId="77777777" w:rsidR="00BA7418" w:rsidRDefault="00BA7418" w:rsidP="005B645D"/>
    <w:p w14:paraId="1216511A" w14:textId="77777777" w:rsidR="00623870" w:rsidRPr="005074C9" w:rsidRDefault="00623870" w:rsidP="005B645D"/>
    <w:sectPr w:rsidR="00623870" w:rsidRPr="00507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17672"/>
    <w:multiLevelType w:val="hybridMultilevel"/>
    <w:tmpl w:val="FFFFFFFF"/>
    <w:lvl w:ilvl="0" w:tplc="F38CF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6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4C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09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26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01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63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0C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00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4390D"/>
    <w:multiLevelType w:val="hybridMultilevel"/>
    <w:tmpl w:val="EDF8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66BA7"/>
    <w:multiLevelType w:val="hybridMultilevel"/>
    <w:tmpl w:val="A126B6CC"/>
    <w:lvl w:ilvl="0" w:tplc="5844937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58BD"/>
    <w:multiLevelType w:val="hybridMultilevel"/>
    <w:tmpl w:val="FFFFFFFF"/>
    <w:lvl w:ilvl="0" w:tplc="7444AFAC">
      <w:start w:val="1"/>
      <w:numFmt w:val="decimal"/>
      <w:lvlText w:val="•"/>
      <w:lvlJc w:val="left"/>
      <w:pPr>
        <w:ind w:left="720" w:hanging="360"/>
      </w:pPr>
    </w:lvl>
    <w:lvl w:ilvl="1" w:tplc="F6605CE6">
      <w:start w:val="1"/>
      <w:numFmt w:val="lowerLetter"/>
      <w:lvlText w:val="%2."/>
      <w:lvlJc w:val="left"/>
      <w:pPr>
        <w:ind w:left="1440" w:hanging="360"/>
      </w:pPr>
    </w:lvl>
    <w:lvl w:ilvl="2" w:tplc="684242BE">
      <w:start w:val="1"/>
      <w:numFmt w:val="lowerRoman"/>
      <w:lvlText w:val="%3."/>
      <w:lvlJc w:val="right"/>
      <w:pPr>
        <w:ind w:left="2160" w:hanging="180"/>
      </w:pPr>
    </w:lvl>
    <w:lvl w:ilvl="3" w:tplc="CB9A53A0">
      <w:start w:val="1"/>
      <w:numFmt w:val="decimal"/>
      <w:lvlText w:val="%4."/>
      <w:lvlJc w:val="left"/>
      <w:pPr>
        <w:ind w:left="2880" w:hanging="360"/>
      </w:pPr>
    </w:lvl>
    <w:lvl w:ilvl="4" w:tplc="ACFA7260">
      <w:start w:val="1"/>
      <w:numFmt w:val="lowerLetter"/>
      <w:lvlText w:val="%5."/>
      <w:lvlJc w:val="left"/>
      <w:pPr>
        <w:ind w:left="3600" w:hanging="360"/>
      </w:pPr>
    </w:lvl>
    <w:lvl w:ilvl="5" w:tplc="5DF299F8">
      <w:start w:val="1"/>
      <w:numFmt w:val="lowerRoman"/>
      <w:lvlText w:val="%6."/>
      <w:lvlJc w:val="right"/>
      <w:pPr>
        <w:ind w:left="4320" w:hanging="180"/>
      </w:pPr>
    </w:lvl>
    <w:lvl w:ilvl="6" w:tplc="2864CE3E">
      <w:start w:val="1"/>
      <w:numFmt w:val="decimal"/>
      <w:lvlText w:val="%7."/>
      <w:lvlJc w:val="left"/>
      <w:pPr>
        <w:ind w:left="5040" w:hanging="360"/>
      </w:pPr>
    </w:lvl>
    <w:lvl w:ilvl="7" w:tplc="A106CE36">
      <w:start w:val="1"/>
      <w:numFmt w:val="lowerLetter"/>
      <w:lvlText w:val="%8."/>
      <w:lvlJc w:val="left"/>
      <w:pPr>
        <w:ind w:left="5760" w:hanging="360"/>
      </w:pPr>
    </w:lvl>
    <w:lvl w:ilvl="8" w:tplc="AB6616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40DE9"/>
    <w:multiLevelType w:val="multilevel"/>
    <w:tmpl w:val="AD92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8E32F5"/>
    <w:multiLevelType w:val="multilevel"/>
    <w:tmpl w:val="17F6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106605">
    <w:abstractNumId w:val="3"/>
  </w:num>
  <w:num w:numId="2" w16cid:durableId="1148091715">
    <w:abstractNumId w:val="4"/>
  </w:num>
  <w:num w:numId="3" w16cid:durableId="1154755358">
    <w:abstractNumId w:val="1"/>
  </w:num>
  <w:num w:numId="4" w16cid:durableId="1333024675">
    <w:abstractNumId w:val="0"/>
  </w:num>
  <w:num w:numId="5" w16cid:durableId="1741948392">
    <w:abstractNumId w:val="5"/>
  </w:num>
  <w:num w:numId="6" w16cid:durableId="2104451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C9"/>
    <w:rsid w:val="00002557"/>
    <w:rsid w:val="00007803"/>
    <w:rsid w:val="00020B76"/>
    <w:rsid w:val="00031298"/>
    <w:rsid w:val="00031E63"/>
    <w:rsid w:val="0004061B"/>
    <w:rsid w:val="00040990"/>
    <w:rsid w:val="0006001F"/>
    <w:rsid w:val="00063F88"/>
    <w:rsid w:val="00081090"/>
    <w:rsid w:val="00094FB9"/>
    <w:rsid w:val="000A117A"/>
    <w:rsid w:val="000A2842"/>
    <w:rsid w:val="000A3874"/>
    <w:rsid w:val="000B2A84"/>
    <w:rsid w:val="000D0A6B"/>
    <w:rsid w:val="000D7CFE"/>
    <w:rsid w:val="000E3594"/>
    <w:rsid w:val="000F3C64"/>
    <w:rsid w:val="00106897"/>
    <w:rsid w:val="0011280D"/>
    <w:rsid w:val="001142C5"/>
    <w:rsid w:val="00131CC3"/>
    <w:rsid w:val="00134466"/>
    <w:rsid w:val="001519DE"/>
    <w:rsid w:val="00166307"/>
    <w:rsid w:val="001748FD"/>
    <w:rsid w:val="00177548"/>
    <w:rsid w:val="00187F36"/>
    <w:rsid w:val="00195CD1"/>
    <w:rsid w:val="001A401C"/>
    <w:rsid w:val="001C2B46"/>
    <w:rsid w:val="001D0D66"/>
    <w:rsid w:val="001E466F"/>
    <w:rsid w:val="001E5E6A"/>
    <w:rsid w:val="00202EE5"/>
    <w:rsid w:val="002116DC"/>
    <w:rsid w:val="0024302F"/>
    <w:rsid w:val="00244876"/>
    <w:rsid w:val="00272581"/>
    <w:rsid w:val="00274282"/>
    <w:rsid w:val="0027575E"/>
    <w:rsid w:val="00280B75"/>
    <w:rsid w:val="0028377B"/>
    <w:rsid w:val="00284388"/>
    <w:rsid w:val="00287025"/>
    <w:rsid w:val="0029625D"/>
    <w:rsid w:val="00297FDD"/>
    <w:rsid w:val="002A34FE"/>
    <w:rsid w:val="002B3E24"/>
    <w:rsid w:val="002C0FC3"/>
    <w:rsid w:val="002C34E7"/>
    <w:rsid w:val="002C5F24"/>
    <w:rsid w:val="002D15E6"/>
    <w:rsid w:val="002F362D"/>
    <w:rsid w:val="00301D38"/>
    <w:rsid w:val="003047AD"/>
    <w:rsid w:val="003139CD"/>
    <w:rsid w:val="00314746"/>
    <w:rsid w:val="00336B8B"/>
    <w:rsid w:val="00352C26"/>
    <w:rsid w:val="003705F1"/>
    <w:rsid w:val="00370B15"/>
    <w:rsid w:val="00371B48"/>
    <w:rsid w:val="00375C4F"/>
    <w:rsid w:val="0038427F"/>
    <w:rsid w:val="003D1350"/>
    <w:rsid w:val="003D3966"/>
    <w:rsid w:val="003D5A35"/>
    <w:rsid w:val="003E5920"/>
    <w:rsid w:val="003F0C47"/>
    <w:rsid w:val="00400B6F"/>
    <w:rsid w:val="00411756"/>
    <w:rsid w:val="00424191"/>
    <w:rsid w:val="00432513"/>
    <w:rsid w:val="00454C0A"/>
    <w:rsid w:val="00470EBC"/>
    <w:rsid w:val="004B2E36"/>
    <w:rsid w:val="004B6015"/>
    <w:rsid w:val="004C74A9"/>
    <w:rsid w:val="004C7F5F"/>
    <w:rsid w:val="004F27A8"/>
    <w:rsid w:val="005074C9"/>
    <w:rsid w:val="00510642"/>
    <w:rsid w:val="005153FA"/>
    <w:rsid w:val="005167A3"/>
    <w:rsid w:val="00531066"/>
    <w:rsid w:val="005314C6"/>
    <w:rsid w:val="00533B12"/>
    <w:rsid w:val="0055733E"/>
    <w:rsid w:val="00577B30"/>
    <w:rsid w:val="00582CDB"/>
    <w:rsid w:val="00583809"/>
    <w:rsid w:val="00587BE9"/>
    <w:rsid w:val="005A061C"/>
    <w:rsid w:val="005A4D22"/>
    <w:rsid w:val="005B4185"/>
    <w:rsid w:val="005B645D"/>
    <w:rsid w:val="005C12E8"/>
    <w:rsid w:val="005E7FB4"/>
    <w:rsid w:val="00601121"/>
    <w:rsid w:val="0061180B"/>
    <w:rsid w:val="00623870"/>
    <w:rsid w:val="0064323B"/>
    <w:rsid w:val="0064434A"/>
    <w:rsid w:val="00654BBB"/>
    <w:rsid w:val="00656F4C"/>
    <w:rsid w:val="006B0758"/>
    <w:rsid w:val="006B2AEA"/>
    <w:rsid w:val="006B3465"/>
    <w:rsid w:val="006B4C9B"/>
    <w:rsid w:val="006F5FD0"/>
    <w:rsid w:val="006F7941"/>
    <w:rsid w:val="00714A31"/>
    <w:rsid w:val="00733B75"/>
    <w:rsid w:val="00733B8C"/>
    <w:rsid w:val="0077062B"/>
    <w:rsid w:val="00782D41"/>
    <w:rsid w:val="00783761"/>
    <w:rsid w:val="00792165"/>
    <w:rsid w:val="007B4CCC"/>
    <w:rsid w:val="007C4A26"/>
    <w:rsid w:val="007E499F"/>
    <w:rsid w:val="007F3DB3"/>
    <w:rsid w:val="00805CFF"/>
    <w:rsid w:val="0081144E"/>
    <w:rsid w:val="008147FC"/>
    <w:rsid w:val="008269A9"/>
    <w:rsid w:val="00844D82"/>
    <w:rsid w:val="00852E29"/>
    <w:rsid w:val="008570F8"/>
    <w:rsid w:val="00887FD7"/>
    <w:rsid w:val="00891678"/>
    <w:rsid w:val="008972B8"/>
    <w:rsid w:val="008B09DD"/>
    <w:rsid w:val="008C5119"/>
    <w:rsid w:val="008D06E5"/>
    <w:rsid w:val="008F1D8F"/>
    <w:rsid w:val="00902F2B"/>
    <w:rsid w:val="00914576"/>
    <w:rsid w:val="009230E5"/>
    <w:rsid w:val="009337BD"/>
    <w:rsid w:val="00933C68"/>
    <w:rsid w:val="00983AD5"/>
    <w:rsid w:val="00985F96"/>
    <w:rsid w:val="00990406"/>
    <w:rsid w:val="009978FD"/>
    <w:rsid w:val="009A104F"/>
    <w:rsid w:val="009A6BAE"/>
    <w:rsid w:val="009B2A14"/>
    <w:rsid w:val="009B4D7C"/>
    <w:rsid w:val="009C2137"/>
    <w:rsid w:val="009C69C8"/>
    <w:rsid w:val="009E033D"/>
    <w:rsid w:val="009E2257"/>
    <w:rsid w:val="009E3892"/>
    <w:rsid w:val="009E5CF8"/>
    <w:rsid w:val="00A04BD8"/>
    <w:rsid w:val="00A27E30"/>
    <w:rsid w:val="00A44C22"/>
    <w:rsid w:val="00A825C3"/>
    <w:rsid w:val="00AA5F6F"/>
    <w:rsid w:val="00AB49E6"/>
    <w:rsid w:val="00AD21A1"/>
    <w:rsid w:val="00AE5D44"/>
    <w:rsid w:val="00AF542A"/>
    <w:rsid w:val="00B1288A"/>
    <w:rsid w:val="00B17CAA"/>
    <w:rsid w:val="00B237ED"/>
    <w:rsid w:val="00B3177D"/>
    <w:rsid w:val="00B520F0"/>
    <w:rsid w:val="00B63889"/>
    <w:rsid w:val="00B642B5"/>
    <w:rsid w:val="00B72667"/>
    <w:rsid w:val="00B72A17"/>
    <w:rsid w:val="00B778E0"/>
    <w:rsid w:val="00B91BBF"/>
    <w:rsid w:val="00BA1F8E"/>
    <w:rsid w:val="00BA7418"/>
    <w:rsid w:val="00BB373F"/>
    <w:rsid w:val="00BD5ACF"/>
    <w:rsid w:val="00BE17C0"/>
    <w:rsid w:val="00BF0276"/>
    <w:rsid w:val="00C25BB0"/>
    <w:rsid w:val="00C50094"/>
    <w:rsid w:val="00C53101"/>
    <w:rsid w:val="00C53AB8"/>
    <w:rsid w:val="00C609E2"/>
    <w:rsid w:val="00C679DC"/>
    <w:rsid w:val="00C93794"/>
    <w:rsid w:val="00CC2986"/>
    <w:rsid w:val="00CD045C"/>
    <w:rsid w:val="00CE0388"/>
    <w:rsid w:val="00CF33B4"/>
    <w:rsid w:val="00CFDF30"/>
    <w:rsid w:val="00D01AB8"/>
    <w:rsid w:val="00D03630"/>
    <w:rsid w:val="00D12A63"/>
    <w:rsid w:val="00D23C36"/>
    <w:rsid w:val="00D31774"/>
    <w:rsid w:val="00D41F3A"/>
    <w:rsid w:val="00D42716"/>
    <w:rsid w:val="00D454B0"/>
    <w:rsid w:val="00D5629F"/>
    <w:rsid w:val="00D650EE"/>
    <w:rsid w:val="00D83CF5"/>
    <w:rsid w:val="00D9528F"/>
    <w:rsid w:val="00DA258A"/>
    <w:rsid w:val="00DC5505"/>
    <w:rsid w:val="00DC6EBB"/>
    <w:rsid w:val="00DD289D"/>
    <w:rsid w:val="00DD31EB"/>
    <w:rsid w:val="00DE6D41"/>
    <w:rsid w:val="00DF2DB1"/>
    <w:rsid w:val="00E049AE"/>
    <w:rsid w:val="00E066D6"/>
    <w:rsid w:val="00E22764"/>
    <w:rsid w:val="00E239E3"/>
    <w:rsid w:val="00E23B75"/>
    <w:rsid w:val="00E33585"/>
    <w:rsid w:val="00E366E0"/>
    <w:rsid w:val="00E42153"/>
    <w:rsid w:val="00E821E7"/>
    <w:rsid w:val="00E85602"/>
    <w:rsid w:val="00E87A04"/>
    <w:rsid w:val="00EB0EDD"/>
    <w:rsid w:val="00EB6D5B"/>
    <w:rsid w:val="00EC282A"/>
    <w:rsid w:val="00EC451A"/>
    <w:rsid w:val="00F11F88"/>
    <w:rsid w:val="00F13263"/>
    <w:rsid w:val="00F13FAC"/>
    <w:rsid w:val="00F17F17"/>
    <w:rsid w:val="00F21380"/>
    <w:rsid w:val="00F24226"/>
    <w:rsid w:val="00F26FB9"/>
    <w:rsid w:val="00F9554F"/>
    <w:rsid w:val="00F9575E"/>
    <w:rsid w:val="00FA1D96"/>
    <w:rsid w:val="00FA47DD"/>
    <w:rsid w:val="00FA6221"/>
    <w:rsid w:val="00FD0E94"/>
    <w:rsid w:val="00FD1879"/>
    <w:rsid w:val="00FF0EDA"/>
    <w:rsid w:val="0333575D"/>
    <w:rsid w:val="039AD776"/>
    <w:rsid w:val="04C9B266"/>
    <w:rsid w:val="0742A88E"/>
    <w:rsid w:val="082E5734"/>
    <w:rsid w:val="095268A8"/>
    <w:rsid w:val="09C95181"/>
    <w:rsid w:val="09E3A413"/>
    <w:rsid w:val="09EE6CB4"/>
    <w:rsid w:val="0A2AEF54"/>
    <w:rsid w:val="0B71FFD3"/>
    <w:rsid w:val="0C376B6C"/>
    <w:rsid w:val="0CE11712"/>
    <w:rsid w:val="0D35E3A2"/>
    <w:rsid w:val="0EF6822B"/>
    <w:rsid w:val="0FDBB6C7"/>
    <w:rsid w:val="0FFA17BE"/>
    <w:rsid w:val="1051EDF0"/>
    <w:rsid w:val="109A6747"/>
    <w:rsid w:val="11359317"/>
    <w:rsid w:val="129625B5"/>
    <w:rsid w:val="13F0ACCC"/>
    <w:rsid w:val="14DDC6DC"/>
    <w:rsid w:val="151C94FD"/>
    <w:rsid w:val="1707E8C0"/>
    <w:rsid w:val="177CB396"/>
    <w:rsid w:val="178B3E8E"/>
    <w:rsid w:val="18320F3F"/>
    <w:rsid w:val="18335AC0"/>
    <w:rsid w:val="1C3D1647"/>
    <w:rsid w:val="1D7BEEDE"/>
    <w:rsid w:val="1F8A2EC5"/>
    <w:rsid w:val="2167D88A"/>
    <w:rsid w:val="2241F372"/>
    <w:rsid w:val="230A6BD2"/>
    <w:rsid w:val="239DBC84"/>
    <w:rsid w:val="23B1A367"/>
    <w:rsid w:val="24C13A7D"/>
    <w:rsid w:val="25F9625D"/>
    <w:rsid w:val="268A2E06"/>
    <w:rsid w:val="2786B33B"/>
    <w:rsid w:val="27C535CE"/>
    <w:rsid w:val="27EBF1D8"/>
    <w:rsid w:val="2840B820"/>
    <w:rsid w:val="28A59C8D"/>
    <w:rsid w:val="28A92CE8"/>
    <w:rsid w:val="2A182606"/>
    <w:rsid w:val="2B83FD5E"/>
    <w:rsid w:val="2CE2229B"/>
    <w:rsid w:val="2E36038F"/>
    <w:rsid w:val="31288574"/>
    <w:rsid w:val="32BB8D8E"/>
    <w:rsid w:val="334B0708"/>
    <w:rsid w:val="3436E5A0"/>
    <w:rsid w:val="354580D4"/>
    <w:rsid w:val="35620CB8"/>
    <w:rsid w:val="35CD48A0"/>
    <w:rsid w:val="3933C542"/>
    <w:rsid w:val="3A3EBB6B"/>
    <w:rsid w:val="3B450DEF"/>
    <w:rsid w:val="3B78DFB5"/>
    <w:rsid w:val="3D59D767"/>
    <w:rsid w:val="401D0D40"/>
    <w:rsid w:val="40A1BC3D"/>
    <w:rsid w:val="40AC04F4"/>
    <w:rsid w:val="452104EF"/>
    <w:rsid w:val="4783B659"/>
    <w:rsid w:val="48002E96"/>
    <w:rsid w:val="48E26001"/>
    <w:rsid w:val="4AD9445B"/>
    <w:rsid w:val="4EBF9465"/>
    <w:rsid w:val="4FB5725C"/>
    <w:rsid w:val="52307675"/>
    <w:rsid w:val="53BA0045"/>
    <w:rsid w:val="53C01526"/>
    <w:rsid w:val="56724B77"/>
    <w:rsid w:val="56BB784C"/>
    <w:rsid w:val="59065093"/>
    <w:rsid w:val="59381E00"/>
    <w:rsid w:val="5A3B7FD1"/>
    <w:rsid w:val="5B41AD51"/>
    <w:rsid w:val="5B7BEF2F"/>
    <w:rsid w:val="5D885A74"/>
    <w:rsid w:val="5DB463E5"/>
    <w:rsid w:val="5DED019D"/>
    <w:rsid w:val="5E1E6BAF"/>
    <w:rsid w:val="60D3AC66"/>
    <w:rsid w:val="615A0B3A"/>
    <w:rsid w:val="6501F9FD"/>
    <w:rsid w:val="65962A9B"/>
    <w:rsid w:val="668D99CD"/>
    <w:rsid w:val="66EAC335"/>
    <w:rsid w:val="67714338"/>
    <w:rsid w:val="6850A80A"/>
    <w:rsid w:val="695D41F4"/>
    <w:rsid w:val="6A17DF8C"/>
    <w:rsid w:val="6A521EE5"/>
    <w:rsid w:val="6A93B135"/>
    <w:rsid w:val="6AAF46AA"/>
    <w:rsid w:val="6AC05268"/>
    <w:rsid w:val="6AF35E21"/>
    <w:rsid w:val="6B6F5082"/>
    <w:rsid w:val="6BFBD244"/>
    <w:rsid w:val="6C020B91"/>
    <w:rsid w:val="6D877545"/>
    <w:rsid w:val="6D9B9C48"/>
    <w:rsid w:val="6F60F6F5"/>
    <w:rsid w:val="702FA565"/>
    <w:rsid w:val="704F9819"/>
    <w:rsid w:val="70AEE96F"/>
    <w:rsid w:val="70AF07FD"/>
    <w:rsid w:val="70FE7468"/>
    <w:rsid w:val="718425BF"/>
    <w:rsid w:val="721E8951"/>
    <w:rsid w:val="72A1CA0F"/>
    <w:rsid w:val="7463A862"/>
    <w:rsid w:val="74A10379"/>
    <w:rsid w:val="751CCF06"/>
    <w:rsid w:val="76AA9B82"/>
    <w:rsid w:val="76DB62F1"/>
    <w:rsid w:val="79062CE1"/>
    <w:rsid w:val="7C277D69"/>
    <w:rsid w:val="7E1AF940"/>
    <w:rsid w:val="7E75DE34"/>
    <w:rsid w:val="7F1DE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3B438"/>
  <w15:chartTrackingRefBased/>
  <w15:docId w15:val="{79AEF9A3-0AE1-4481-9953-A0EDB8CA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C9"/>
  </w:style>
  <w:style w:type="paragraph" w:styleId="Heading1">
    <w:name w:val="heading 1"/>
    <w:basedOn w:val="Normal"/>
    <w:next w:val="Normal"/>
    <w:link w:val="Heading1Char"/>
    <w:uiPriority w:val="9"/>
    <w:qFormat/>
    <w:rsid w:val="00507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4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4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4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17C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A2AEF54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0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1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A06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iffsprd.sdge.com/view/tariff/?utilId=SDGE&amp;bookId=GAS&amp;tarfKey=1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dge.com/sites/default/files/elec_elec-rules_erule1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l.assembly.ca.gov/system/files/2024-06/sb-1210-skinner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>Sempra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Marty H</dc:creator>
  <cp:keywords/>
  <dc:description/>
  <cp:lastModifiedBy>Bell, Marty H</cp:lastModifiedBy>
  <cp:revision>3</cp:revision>
  <dcterms:created xsi:type="dcterms:W3CDTF">2025-12-26T22:36:00Z</dcterms:created>
  <dcterms:modified xsi:type="dcterms:W3CDTF">2025-12-26T22:38:00Z</dcterms:modified>
</cp:coreProperties>
</file>