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586F" w14:textId="0FEC947E" w:rsidR="00311CA8" w:rsidRPr="00056881" w:rsidRDefault="000C466A" w:rsidP="00311CA8">
      <w:pPr>
        <w:rPr>
          <w:rFonts w:ascii="Times New Roman" w:hAnsi="Times New Roman" w:cs="Times New Roman"/>
          <w:b/>
          <w:bCs/>
          <w:sz w:val="32"/>
          <w:szCs w:val="32"/>
        </w:rPr>
      </w:pPr>
      <w:r>
        <w:rPr>
          <w:rFonts w:ascii="Times New Roman" w:hAnsi="Times New Roman" w:cs="Times New Roman"/>
          <w:b/>
          <w:color w:val="000000" w:themeColor="text1"/>
          <w:sz w:val="32"/>
          <w:szCs w:val="32"/>
        </w:rPr>
        <w:t>159701</w:t>
      </w:r>
      <w:r w:rsidR="00316432" w:rsidRPr="00056881">
        <w:rPr>
          <w:rFonts w:ascii="Times New Roman" w:hAnsi="Times New Roman" w:cs="Times New Roman"/>
          <w:b/>
          <w:color w:val="000000" w:themeColor="text1"/>
          <w:sz w:val="32"/>
          <w:szCs w:val="32"/>
        </w:rPr>
        <w:t xml:space="preserve"> </w:t>
      </w:r>
      <w:r w:rsidR="00210A22">
        <w:rPr>
          <w:rFonts w:ascii="Times New Roman" w:hAnsi="Times New Roman" w:cs="Times New Roman"/>
          <w:b/>
          <w:color w:val="000000" w:themeColor="text1"/>
          <w:sz w:val="32"/>
          <w:szCs w:val="32"/>
        </w:rPr>
        <w:t>Groceries, Restaurants and Food Storage –</w:t>
      </w:r>
      <w:r w:rsidR="001D1749" w:rsidRPr="00056881">
        <w:rPr>
          <w:rFonts w:ascii="Times New Roman" w:hAnsi="Times New Roman" w:cs="Times New Roman"/>
          <w:b/>
          <w:color w:val="000000" w:themeColor="text1"/>
          <w:sz w:val="32"/>
          <w:szCs w:val="32"/>
        </w:rPr>
        <w:t xml:space="preserve"> </w:t>
      </w:r>
      <w:r w:rsidR="00311CA8" w:rsidRPr="00056881">
        <w:rPr>
          <w:rFonts w:ascii="Times New Roman" w:hAnsi="Times New Roman" w:cs="Times New Roman"/>
          <w:b/>
          <w:color w:val="000000" w:themeColor="text1"/>
          <w:sz w:val="32"/>
          <w:szCs w:val="32"/>
        </w:rPr>
        <w:t>Request for Abstract</w:t>
      </w:r>
      <w:r w:rsidR="001F62DD">
        <w:rPr>
          <w:rFonts w:ascii="Times New Roman" w:hAnsi="Times New Roman" w:cs="Times New Roman"/>
          <w:b/>
          <w:color w:val="000000" w:themeColor="text1"/>
          <w:sz w:val="32"/>
          <w:szCs w:val="32"/>
        </w:rPr>
        <w:t>s</w:t>
      </w:r>
      <w:r w:rsidR="005A0DCD">
        <w:rPr>
          <w:rFonts w:ascii="Times New Roman" w:hAnsi="Times New Roman" w:cs="Times New Roman"/>
          <w:b/>
          <w:color w:val="000000" w:themeColor="text1"/>
          <w:sz w:val="32"/>
          <w:szCs w:val="32"/>
        </w:rPr>
        <w:br/>
      </w:r>
    </w:p>
    <w:p w14:paraId="72817E5A" w14:textId="77777777" w:rsidR="00311CA8" w:rsidRPr="00056881" w:rsidRDefault="00311CA8" w:rsidP="00311CA8">
      <w:pPr>
        <w:pStyle w:val="Heading1"/>
        <w:rPr>
          <w:rFonts w:eastAsia="Times New Roman"/>
          <w:sz w:val="28"/>
          <w:szCs w:val="28"/>
        </w:rPr>
      </w:pPr>
      <w:r w:rsidRPr="00056881">
        <w:rPr>
          <w:rFonts w:eastAsia="Times New Roman"/>
          <w:sz w:val="28"/>
          <w:szCs w:val="28"/>
        </w:rPr>
        <w:t>Introduction</w:t>
      </w:r>
    </w:p>
    <w:p w14:paraId="79D61D0F" w14:textId="266EED06" w:rsidR="000B4782" w:rsidRPr="00056881" w:rsidRDefault="001A541B" w:rsidP="00C505CD">
      <w:r w:rsidRPr="00056881">
        <w:t>As part of San Diego Gas &amp; Electric Company</w:t>
      </w:r>
      <w:r w:rsidR="001A0F9F">
        <w:t>’s</w:t>
      </w:r>
      <w:r w:rsidR="008B3933" w:rsidRPr="00056881">
        <w:t xml:space="preserve"> (SDG&amp;E</w:t>
      </w:r>
      <w:r w:rsidR="005513A1">
        <w:t>’s</w:t>
      </w:r>
      <w:r w:rsidR="008B3933" w:rsidRPr="00056881">
        <w:t>)</w:t>
      </w:r>
      <w:r w:rsidRPr="00056881">
        <w:t xml:space="preserve"> solicitation schedule and to comply with D.18</w:t>
      </w:r>
      <w:r w:rsidR="00064AD4">
        <w:t>-</w:t>
      </w:r>
      <w:r w:rsidRPr="00056881">
        <w:t>01</w:t>
      </w:r>
      <w:r w:rsidR="00064AD4">
        <w:t>-</w:t>
      </w:r>
      <w:r w:rsidRPr="00056881">
        <w:t xml:space="preserve">004, </w:t>
      </w:r>
      <w:r w:rsidR="008B3933" w:rsidRPr="00056881">
        <w:t xml:space="preserve">SDG&amp;E </w:t>
      </w:r>
      <w:r w:rsidR="005513A1">
        <w:t xml:space="preserve">will be </w:t>
      </w:r>
      <w:r w:rsidR="00084868">
        <w:t>request</w:t>
      </w:r>
      <w:r w:rsidR="005513A1">
        <w:t>ing</w:t>
      </w:r>
      <w:r w:rsidR="008B3933" w:rsidRPr="00056881">
        <w:t xml:space="preserve"> </w:t>
      </w:r>
      <w:r w:rsidR="00064AD4">
        <w:t>A</w:t>
      </w:r>
      <w:r w:rsidR="00D8184B" w:rsidRPr="00056881">
        <w:t>bstracts for</w:t>
      </w:r>
      <w:r w:rsidR="00064AD4">
        <w:t xml:space="preserve"> energy efficiency</w:t>
      </w:r>
      <w:r w:rsidR="00115A8D">
        <w:t xml:space="preserve"> (EE)</w:t>
      </w:r>
      <w:r w:rsidRPr="00056881">
        <w:t xml:space="preserve"> </w:t>
      </w:r>
      <w:r w:rsidR="00064AD4">
        <w:t>program proposals to serve SDG&amp;E’s</w:t>
      </w:r>
      <w:r w:rsidR="00F12609">
        <w:t xml:space="preserve"> commercial</w:t>
      </w:r>
      <w:r w:rsidR="00EC78C4" w:rsidRPr="00056881">
        <w:t xml:space="preserve"> </w:t>
      </w:r>
      <w:r w:rsidR="0058560E">
        <w:t>Groceries, Restaurants and Food Storage</w:t>
      </w:r>
      <w:r w:rsidR="002637F3">
        <w:t xml:space="preserve"> </w:t>
      </w:r>
      <w:r w:rsidR="00064AD4">
        <w:t>customer segments</w:t>
      </w:r>
      <w:r w:rsidR="00D8184B" w:rsidRPr="00056881">
        <w:t>.</w:t>
      </w:r>
      <w:r w:rsidRPr="00056881">
        <w:t xml:space="preserve"> The </w:t>
      </w:r>
      <w:r w:rsidR="00F12609">
        <w:t xml:space="preserve">commercial </w:t>
      </w:r>
      <w:r w:rsidR="00C15FBF">
        <w:t xml:space="preserve">Groceries, Restaurants and Food Storage </w:t>
      </w:r>
      <w:r w:rsidR="00075FC3">
        <w:t>solicitation</w:t>
      </w:r>
      <w:r w:rsidR="00075FC3" w:rsidRPr="00056881">
        <w:t xml:space="preserve"> </w:t>
      </w:r>
      <w:r w:rsidR="001F62DD">
        <w:t>is a two</w:t>
      </w:r>
      <w:r w:rsidR="005513A1">
        <w:t>-</w:t>
      </w:r>
      <w:r w:rsidR="001F62DD">
        <w:t>stage process seeking</w:t>
      </w:r>
      <w:r w:rsidR="00A51AE5">
        <w:t xml:space="preserve"> Resource Acquisition</w:t>
      </w:r>
      <w:r w:rsidR="00EA2A31">
        <w:t xml:space="preserve">-focused </w:t>
      </w:r>
      <w:r w:rsidR="00115A8D">
        <w:t xml:space="preserve">EE program </w:t>
      </w:r>
      <w:r w:rsidR="00EA2A31">
        <w:t>pr</w:t>
      </w:r>
      <w:r w:rsidR="00123A20">
        <w:t xml:space="preserve">oposals that </w:t>
      </w:r>
      <w:r w:rsidR="00367DD9" w:rsidRPr="00056881">
        <w:t xml:space="preserve">serve </w:t>
      </w:r>
      <w:r w:rsidR="00115A8D">
        <w:t>the targeted</w:t>
      </w:r>
      <w:r w:rsidR="00115A8D" w:rsidRPr="00056881">
        <w:t xml:space="preserve"> </w:t>
      </w:r>
      <w:r w:rsidRPr="00056881">
        <w:t>customers</w:t>
      </w:r>
      <w:r w:rsidR="00051A1B" w:rsidRPr="00056881">
        <w:t xml:space="preserve"> in </w:t>
      </w:r>
      <w:r w:rsidR="00084868">
        <w:t xml:space="preserve">the </w:t>
      </w:r>
      <w:r w:rsidR="00051A1B" w:rsidRPr="00056881">
        <w:t>SDG&amp;E service territory</w:t>
      </w:r>
      <w:r w:rsidR="00E05835" w:rsidRPr="00056881">
        <w:t>.</w:t>
      </w:r>
      <w:r w:rsidR="00F943E7" w:rsidRPr="00056881">
        <w:t xml:space="preserve"> </w:t>
      </w:r>
      <w:r w:rsidR="006318D1">
        <w:t xml:space="preserve"> </w:t>
      </w:r>
      <w:r w:rsidR="001C65AF">
        <w:t>SDG&amp;E</w:t>
      </w:r>
      <w:r w:rsidR="001F62DD">
        <w:t xml:space="preserve"> expects to</w:t>
      </w:r>
      <w:r w:rsidR="001C65AF">
        <w:t xml:space="preserve"> release t</w:t>
      </w:r>
      <w:r w:rsidR="00C538D1">
        <w:t>he</w:t>
      </w:r>
      <w:r w:rsidR="001F62DD">
        <w:t xml:space="preserve"> Request for Abstracts</w:t>
      </w:r>
      <w:r w:rsidR="00C538D1">
        <w:t xml:space="preserve"> </w:t>
      </w:r>
      <w:r w:rsidR="001F62DD">
        <w:t>(</w:t>
      </w:r>
      <w:r w:rsidR="00C538D1">
        <w:t>RFA</w:t>
      </w:r>
      <w:r w:rsidR="001F62DD">
        <w:t>)</w:t>
      </w:r>
      <w:r w:rsidR="00C538D1">
        <w:t xml:space="preserve"> </w:t>
      </w:r>
      <w:r w:rsidR="001709E1">
        <w:t>in</w:t>
      </w:r>
      <w:r w:rsidR="00BE55D9" w:rsidRPr="00056881">
        <w:t xml:space="preserve"> </w:t>
      </w:r>
      <w:r w:rsidR="00B926BB">
        <w:rPr>
          <w:b/>
          <w:bCs/>
        </w:rPr>
        <w:t>August</w:t>
      </w:r>
      <w:r w:rsidR="00B926BB" w:rsidRPr="00056881">
        <w:rPr>
          <w:b/>
          <w:bCs/>
        </w:rPr>
        <w:t xml:space="preserve"> </w:t>
      </w:r>
      <w:r w:rsidR="00BE55D9" w:rsidRPr="00056881">
        <w:rPr>
          <w:b/>
          <w:bCs/>
        </w:rPr>
        <w:t>202</w:t>
      </w:r>
      <w:r w:rsidR="00BE55D9">
        <w:rPr>
          <w:b/>
          <w:bCs/>
        </w:rPr>
        <w:t>3</w:t>
      </w:r>
      <w:r w:rsidR="00BE55D9" w:rsidRPr="00056881">
        <w:t>.</w:t>
      </w:r>
    </w:p>
    <w:p w14:paraId="0FBB2102" w14:textId="77777777" w:rsidR="000B4782" w:rsidRPr="00056881" w:rsidRDefault="000B4782" w:rsidP="001A541B"/>
    <w:p w14:paraId="6B016C22" w14:textId="11E803AF" w:rsidR="001A541B" w:rsidRPr="00056881" w:rsidRDefault="001A541B" w:rsidP="001A541B">
      <w:r w:rsidRPr="00056881">
        <w:t xml:space="preserve">The potential for </w:t>
      </w:r>
      <w:r w:rsidR="00115A8D">
        <w:t xml:space="preserve">energy </w:t>
      </w:r>
      <w:r w:rsidRPr="00056881">
        <w:t xml:space="preserve">savings is great for </w:t>
      </w:r>
      <w:r w:rsidR="00115A8D">
        <w:t>the</w:t>
      </w:r>
      <w:r w:rsidR="00C538D1">
        <w:t xml:space="preserve"> </w:t>
      </w:r>
      <w:r w:rsidR="00C15FBF">
        <w:t xml:space="preserve">Groceries, Restaurants and Food Storage </w:t>
      </w:r>
      <w:r w:rsidR="00C538D1">
        <w:t>segments</w:t>
      </w:r>
      <w:r w:rsidR="00C55C92" w:rsidRPr="00056881">
        <w:t>.</w:t>
      </w:r>
      <w:r w:rsidRPr="00056881">
        <w:t xml:space="preserve"> </w:t>
      </w:r>
      <w:r w:rsidR="00C55C92" w:rsidRPr="00056881">
        <w:t>T</w:t>
      </w:r>
      <w:r w:rsidRPr="00056881">
        <w:t xml:space="preserve">herefore, </w:t>
      </w:r>
      <w:r w:rsidR="001F62DD">
        <w:t>SDG&amp;E</w:t>
      </w:r>
      <w:r w:rsidRPr="00056881">
        <w:t xml:space="preserve"> is looking for </w:t>
      </w:r>
      <w:r w:rsidR="00EA6503" w:rsidRPr="00056881">
        <w:t>innovative and</w:t>
      </w:r>
      <w:r w:rsidRPr="00056881">
        <w:t xml:space="preserve"> comprehensive solution</w:t>
      </w:r>
      <w:r w:rsidR="001F62DD">
        <w:t>s</w:t>
      </w:r>
      <w:r w:rsidRPr="00056881">
        <w:t xml:space="preserve"> that </w:t>
      </w:r>
      <w:proofErr w:type="gramStart"/>
      <w:r w:rsidR="002967CC" w:rsidRPr="002967CC">
        <w:t>ha</w:t>
      </w:r>
      <w:r w:rsidR="001F62DD">
        <w:t>ve</w:t>
      </w:r>
      <w:r w:rsidR="002967CC" w:rsidRPr="002967CC">
        <w:t xml:space="preserve"> the ability to</w:t>
      </w:r>
      <w:proofErr w:type="gramEnd"/>
      <w:r w:rsidR="002967CC" w:rsidRPr="002967CC">
        <w:t xml:space="preserve"> deliver cost-effective avoid</w:t>
      </w:r>
      <w:r w:rsidR="006C0947">
        <w:t>ed</w:t>
      </w:r>
      <w:r w:rsidR="002967CC" w:rsidRPr="002967CC">
        <w:t xml:space="preserve"> cost benefits to the electricity and natural gas </w:t>
      </w:r>
      <w:r w:rsidR="002967CC">
        <w:t>systems,</w:t>
      </w:r>
      <w:r w:rsidR="002967CC" w:rsidRPr="002967CC">
        <w:t xml:space="preserve"> </w:t>
      </w:r>
      <w:r w:rsidR="007221C0" w:rsidRPr="00056881">
        <w:t xml:space="preserve">encourage </w:t>
      </w:r>
      <w:r w:rsidR="003115DA">
        <w:t xml:space="preserve">customer </w:t>
      </w:r>
      <w:r w:rsidR="007221C0" w:rsidRPr="00056881">
        <w:t>e</w:t>
      </w:r>
      <w:r w:rsidR="00852AC4" w:rsidRPr="00056881">
        <w:t>ngagement and</w:t>
      </w:r>
      <w:r w:rsidRPr="00056881">
        <w:t xml:space="preserve"> reliably capture and </w:t>
      </w:r>
      <w:r w:rsidR="001F62DD">
        <w:t>verif</w:t>
      </w:r>
      <w:r w:rsidR="002428A1">
        <w:t>y</w:t>
      </w:r>
      <w:r w:rsidRPr="00056881">
        <w:t xml:space="preserve"> energy (kWh, kW, and/or </w:t>
      </w:r>
      <w:proofErr w:type="spellStart"/>
      <w:r w:rsidRPr="00056881">
        <w:t>Therm</w:t>
      </w:r>
      <w:proofErr w:type="spellEnd"/>
      <w:r w:rsidRPr="00056881">
        <w:t>) savings</w:t>
      </w:r>
      <w:r w:rsidR="008355C9" w:rsidRPr="00056881">
        <w:t xml:space="preserve"> </w:t>
      </w:r>
      <w:r w:rsidR="00D8153D" w:rsidRPr="00056881">
        <w:t>applicable to these customers</w:t>
      </w:r>
      <w:r w:rsidR="00C76E54" w:rsidRPr="00056881">
        <w:t>.</w:t>
      </w:r>
      <w:r w:rsidRPr="00056881">
        <w:t xml:space="preserve"> </w:t>
      </w:r>
      <w:r w:rsidR="000C2B12" w:rsidRPr="00056881">
        <w:t xml:space="preserve">The </w:t>
      </w:r>
      <w:r w:rsidR="00084868">
        <w:t>new program</w:t>
      </w:r>
      <w:r w:rsidR="001A7632">
        <w:t xml:space="preserve"> </w:t>
      </w:r>
      <w:r w:rsidR="00BE0ABC">
        <w:t>should</w:t>
      </w:r>
      <w:r w:rsidR="001A7632">
        <w:t xml:space="preserve"> </w:t>
      </w:r>
      <w:r w:rsidR="004E643F">
        <w:t>drive</w:t>
      </w:r>
      <w:r w:rsidR="00DF0AA6" w:rsidRPr="00056881">
        <w:t xml:space="preserve"> persistent bill savings </w:t>
      </w:r>
      <w:r w:rsidR="00646548" w:rsidRPr="00056881">
        <w:t xml:space="preserve">for </w:t>
      </w:r>
      <w:r w:rsidR="0096285A">
        <w:t xml:space="preserve">commercial </w:t>
      </w:r>
      <w:r w:rsidR="00B926BB">
        <w:t>groceries, restaurants</w:t>
      </w:r>
      <w:r w:rsidR="00CA24E0">
        <w:t>,</w:t>
      </w:r>
      <w:r w:rsidR="00B926BB">
        <w:t xml:space="preserve"> and food storage</w:t>
      </w:r>
      <w:r w:rsidR="00646548" w:rsidRPr="00056881">
        <w:t xml:space="preserve"> customers </w:t>
      </w:r>
      <w:r w:rsidR="00785FBB">
        <w:t xml:space="preserve">by improving energy efficiency penetration in the </w:t>
      </w:r>
      <w:r w:rsidR="005513A1">
        <w:t xml:space="preserve">targeted </w:t>
      </w:r>
      <w:r w:rsidR="00785FBB">
        <w:t>market</w:t>
      </w:r>
      <w:r w:rsidR="00B3643F">
        <w:t>, improving the customer experience</w:t>
      </w:r>
      <w:r w:rsidR="00084868">
        <w:t>,</w:t>
      </w:r>
      <w:r w:rsidR="00B3643F">
        <w:t xml:space="preserve"> and maximizing energy savings </w:t>
      </w:r>
      <w:r w:rsidR="0031669C">
        <w:t xml:space="preserve">by executing </w:t>
      </w:r>
      <w:r w:rsidR="00BE0ABC">
        <w:t xml:space="preserve">cost-effective and innovative </w:t>
      </w:r>
      <w:r w:rsidR="0031669C">
        <w:t>approaches</w:t>
      </w:r>
      <w:r w:rsidR="003C795B" w:rsidRPr="00056881">
        <w:t xml:space="preserve">. </w:t>
      </w:r>
      <w:r w:rsidRPr="00056881">
        <w:t xml:space="preserve">If the </w:t>
      </w:r>
      <w:r w:rsidR="00903E45">
        <w:t>B</w:t>
      </w:r>
      <w:r w:rsidRPr="00056881">
        <w:t xml:space="preserve">idder submits a successful </w:t>
      </w:r>
      <w:r w:rsidR="00C211DF">
        <w:t>A</w:t>
      </w:r>
      <w:r w:rsidRPr="00056881">
        <w:t xml:space="preserve">bstract, </w:t>
      </w:r>
      <w:r w:rsidR="001A7632">
        <w:t xml:space="preserve">SDG&amp;E will invite </w:t>
      </w:r>
      <w:r w:rsidRPr="00056881">
        <w:t xml:space="preserve">the </w:t>
      </w:r>
      <w:r w:rsidR="00903E45">
        <w:t>B</w:t>
      </w:r>
      <w:r w:rsidRPr="00056881">
        <w:t xml:space="preserve">idder to participate in the </w:t>
      </w:r>
      <w:r w:rsidR="00EF5C23" w:rsidRPr="00EF5C23">
        <w:t>Request for Proposal</w:t>
      </w:r>
      <w:r w:rsidR="001F62DD">
        <w:t xml:space="preserve">s </w:t>
      </w:r>
      <w:r w:rsidR="00EF5C23" w:rsidRPr="00EF5C23">
        <w:t>(RFP)</w:t>
      </w:r>
      <w:r w:rsidR="001F62DD">
        <w:t xml:space="preserve"> stage of the solicitation</w:t>
      </w:r>
      <w:r w:rsidRPr="00056881">
        <w:t>.</w:t>
      </w:r>
    </w:p>
    <w:p w14:paraId="3FE8D957" w14:textId="77777777" w:rsidR="001A541B" w:rsidRPr="00056881" w:rsidRDefault="001A541B" w:rsidP="00311CA8"/>
    <w:p w14:paraId="2CA3ABD1" w14:textId="67366EBF" w:rsidR="00311CA8" w:rsidRDefault="0082656C" w:rsidP="00311CA8">
      <w:r>
        <w:t>T</w:t>
      </w:r>
      <w:r w:rsidR="001465EE">
        <w:t xml:space="preserve">he two-stage solicitation will consist of </w:t>
      </w:r>
      <w:r w:rsidR="00311CA8" w:rsidRPr="00056881">
        <w:t>Stage 1</w:t>
      </w:r>
      <w:r w:rsidR="00623314">
        <w:t>, a</w:t>
      </w:r>
      <w:r w:rsidR="001F62DD">
        <w:t>n</w:t>
      </w:r>
      <w:r w:rsidR="00623314">
        <w:t xml:space="preserve"> RFA, and Stage 2,</w:t>
      </w:r>
      <w:r w:rsidR="00311CA8" w:rsidRPr="00056881">
        <w:t xml:space="preserve"> a</w:t>
      </w:r>
      <w:r w:rsidR="00EF5C23">
        <w:t>n</w:t>
      </w:r>
      <w:r w:rsidR="00311CA8" w:rsidRPr="00056881">
        <w:t xml:space="preserve"> RFP for </w:t>
      </w:r>
      <w:r w:rsidR="001F62DD">
        <w:t>proposed programs</w:t>
      </w:r>
      <w:r w:rsidR="00311CA8" w:rsidRPr="00056881">
        <w:t xml:space="preserve"> selected from Stage 1. The RFA will enable </w:t>
      </w:r>
      <w:r w:rsidR="00903E45">
        <w:t>B</w:t>
      </w:r>
      <w:r w:rsidR="00311CA8" w:rsidRPr="00056881">
        <w:t>idders to provide</w:t>
      </w:r>
      <w:r w:rsidR="00311CA8">
        <w:t xml:space="preserve"> sufficient information for </w:t>
      </w:r>
      <w:r w:rsidR="00F10C51">
        <w:t xml:space="preserve">SDG&amp;E </w:t>
      </w:r>
      <w:r w:rsidR="00311CA8">
        <w:t>to narrow down the selection to proceed to Stage 2</w:t>
      </w:r>
      <w:r w:rsidR="00BE0ABC">
        <w:t>.</w:t>
      </w:r>
      <w:r w:rsidR="00311CA8">
        <w:t xml:space="preserve">  </w:t>
      </w:r>
      <w:r w:rsidR="00140C25">
        <w:t xml:space="preserve">Bidders </w:t>
      </w:r>
      <w:r w:rsidR="001F62DD">
        <w:t>should</w:t>
      </w:r>
      <w:r w:rsidR="00311CA8">
        <w:t xml:space="preserve"> use the Abstract to provide enough information about the</w:t>
      </w:r>
      <w:r w:rsidR="001F62DD">
        <w:t>ir</w:t>
      </w:r>
      <w:r w:rsidR="00311CA8">
        <w:t xml:space="preserve"> </w:t>
      </w:r>
      <w:r w:rsidR="00140C25">
        <w:t>proposed program's design, implementation and management</w:t>
      </w:r>
      <w:r w:rsidR="00311CA8">
        <w:t>, targeted market and customer segments, and overall program goals.</w:t>
      </w:r>
      <w:r w:rsidR="001F68CF">
        <w:br/>
      </w:r>
    </w:p>
    <w:p w14:paraId="1E0328D3" w14:textId="16C0B2AD" w:rsidR="00311CA8" w:rsidRDefault="00311CA8" w:rsidP="00311CA8">
      <w:pPr>
        <w:pStyle w:val="Heading1"/>
        <w:rPr>
          <w:rFonts w:eastAsia="Times New Roman"/>
          <w:sz w:val="28"/>
          <w:szCs w:val="28"/>
        </w:rPr>
      </w:pPr>
      <w:r>
        <w:rPr>
          <w:rFonts w:eastAsia="Times New Roman"/>
          <w:sz w:val="28"/>
          <w:szCs w:val="28"/>
        </w:rPr>
        <w:t>Purpose and Objectives</w:t>
      </w:r>
    </w:p>
    <w:p w14:paraId="7A41ED75" w14:textId="3294F1B8" w:rsidR="00311CA8" w:rsidRDefault="00311CA8" w:rsidP="00311CA8">
      <w:r>
        <w:t>The purpose of th</w:t>
      </w:r>
      <w:r w:rsidR="00BE0ABC">
        <w:t>e</w:t>
      </w:r>
      <w:r>
        <w:t xml:space="preserve"> RFA is to evaluate abstracts for program design and implementation services for </w:t>
      </w:r>
      <w:r w:rsidR="00934974">
        <w:t xml:space="preserve">the </w:t>
      </w:r>
      <w:r w:rsidR="00511DFE">
        <w:t>Groceries, Restaurants and Food Storage</w:t>
      </w:r>
      <w:r w:rsidR="00E0000E" w:rsidRPr="00E0000E">
        <w:t xml:space="preserve"> </w:t>
      </w:r>
      <w:r w:rsidR="00AC2574">
        <w:t>segments</w:t>
      </w:r>
      <w:r>
        <w:t>.</w:t>
      </w:r>
      <w:r w:rsidR="001D307E">
        <w:t xml:space="preserve"> </w:t>
      </w:r>
      <w:r>
        <w:t xml:space="preserve"> Key elements to consider when </w:t>
      </w:r>
      <w:r w:rsidR="001F62DD">
        <w:t xml:space="preserve">submitting abstracts in </w:t>
      </w:r>
      <w:r w:rsidR="00BE0ABC">
        <w:t>this</w:t>
      </w:r>
      <w:r w:rsidR="00E0000E" w:rsidRPr="00E0000E">
        <w:t xml:space="preserve"> </w:t>
      </w:r>
      <w:r w:rsidR="001F62DD">
        <w:t>solicitation include the following</w:t>
      </w:r>
      <w:r>
        <w:t>:</w:t>
      </w:r>
    </w:p>
    <w:p w14:paraId="4E3F944B" w14:textId="77777777" w:rsidR="00311CA8" w:rsidRDefault="00311CA8" w:rsidP="00311CA8">
      <w:pPr>
        <w:numPr>
          <w:ilvl w:val="0"/>
          <w:numId w:val="1"/>
        </w:numPr>
        <w:spacing w:after="160" w:line="252" w:lineRule="auto"/>
        <w:contextualSpacing/>
        <w:rPr>
          <w:rFonts w:eastAsia="Times New Roman"/>
        </w:rPr>
      </w:pPr>
      <w:r>
        <w:rPr>
          <w:rFonts w:eastAsia="Times New Roman"/>
        </w:rPr>
        <w:t>Program Overview</w:t>
      </w:r>
    </w:p>
    <w:p w14:paraId="7828E592" w14:textId="77777777" w:rsidR="00311CA8" w:rsidRDefault="00311CA8" w:rsidP="00311CA8">
      <w:pPr>
        <w:numPr>
          <w:ilvl w:val="0"/>
          <w:numId w:val="1"/>
        </w:numPr>
        <w:spacing w:after="160" w:line="252" w:lineRule="auto"/>
        <w:contextualSpacing/>
        <w:rPr>
          <w:rFonts w:eastAsia="Times New Roman"/>
        </w:rPr>
      </w:pPr>
      <w:r>
        <w:rPr>
          <w:rFonts w:eastAsia="Times New Roman"/>
        </w:rPr>
        <w:t>Program Design</w:t>
      </w:r>
    </w:p>
    <w:p w14:paraId="53FC1A8F" w14:textId="77777777" w:rsidR="00311CA8" w:rsidRDefault="00311CA8" w:rsidP="00311CA8">
      <w:pPr>
        <w:numPr>
          <w:ilvl w:val="0"/>
          <w:numId w:val="1"/>
        </w:numPr>
        <w:spacing w:after="160" w:line="252" w:lineRule="auto"/>
        <w:contextualSpacing/>
        <w:rPr>
          <w:rFonts w:eastAsia="Times New Roman"/>
        </w:rPr>
      </w:pPr>
      <w:r>
        <w:rPr>
          <w:rFonts w:eastAsia="Times New Roman"/>
        </w:rPr>
        <w:t>Program Operations</w:t>
      </w:r>
    </w:p>
    <w:p w14:paraId="6B941269" w14:textId="63F10681" w:rsidR="001F62DD" w:rsidRDefault="001F62DD" w:rsidP="00311CA8">
      <w:pPr>
        <w:numPr>
          <w:ilvl w:val="0"/>
          <w:numId w:val="1"/>
        </w:numPr>
        <w:spacing w:after="160" w:line="252" w:lineRule="auto"/>
        <w:contextualSpacing/>
        <w:rPr>
          <w:rFonts w:eastAsia="Times New Roman"/>
        </w:rPr>
      </w:pPr>
      <w:r>
        <w:rPr>
          <w:rFonts w:eastAsia="Times New Roman"/>
        </w:rPr>
        <w:t>Innovation</w:t>
      </w:r>
    </w:p>
    <w:p w14:paraId="0993B7FE" w14:textId="77777777" w:rsidR="00311CA8" w:rsidRDefault="00311CA8" w:rsidP="00311CA8">
      <w:pPr>
        <w:numPr>
          <w:ilvl w:val="0"/>
          <w:numId w:val="1"/>
        </w:numPr>
        <w:spacing w:after="160" w:line="252" w:lineRule="auto"/>
        <w:contextualSpacing/>
        <w:rPr>
          <w:rFonts w:eastAsia="Times New Roman"/>
        </w:rPr>
      </w:pPr>
      <w:r>
        <w:rPr>
          <w:rFonts w:eastAsia="Times New Roman"/>
        </w:rPr>
        <w:t>Compliance</w:t>
      </w:r>
    </w:p>
    <w:p w14:paraId="03064F2A" w14:textId="53FD26FA" w:rsidR="00311CA8" w:rsidRDefault="006A053B" w:rsidP="00311CA8">
      <w:pPr>
        <w:numPr>
          <w:ilvl w:val="0"/>
          <w:numId w:val="1"/>
        </w:numPr>
        <w:spacing w:after="160" w:line="252" w:lineRule="auto"/>
        <w:contextualSpacing/>
        <w:rPr>
          <w:rFonts w:eastAsia="Times New Roman"/>
        </w:rPr>
      </w:pPr>
      <w:r>
        <w:rPr>
          <w:rFonts w:eastAsia="Times New Roman"/>
        </w:rPr>
        <w:t xml:space="preserve">Energy </w:t>
      </w:r>
      <w:r w:rsidR="00311CA8">
        <w:rPr>
          <w:rFonts w:eastAsia="Times New Roman"/>
        </w:rPr>
        <w:t>Savings Potential</w:t>
      </w:r>
    </w:p>
    <w:p w14:paraId="2417A11A" w14:textId="77777777" w:rsidR="00311CA8" w:rsidRDefault="00311CA8" w:rsidP="00311CA8">
      <w:pPr>
        <w:numPr>
          <w:ilvl w:val="0"/>
          <w:numId w:val="1"/>
        </w:numPr>
        <w:spacing w:after="160" w:line="252" w:lineRule="auto"/>
        <w:contextualSpacing/>
        <w:rPr>
          <w:rFonts w:eastAsia="Times New Roman"/>
        </w:rPr>
      </w:pPr>
      <w:r>
        <w:rPr>
          <w:rFonts w:eastAsia="Times New Roman"/>
        </w:rPr>
        <w:t>Adherence to Requirements</w:t>
      </w:r>
    </w:p>
    <w:p w14:paraId="478DBE58" w14:textId="49AD3B12" w:rsidR="00111A8A" w:rsidRDefault="00111A8A" w:rsidP="00311CA8"/>
    <w:p w14:paraId="50DB28C2" w14:textId="77777777" w:rsidR="00311CA8" w:rsidRDefault="00311CA8" w:rsidP="00311CA8">
      <w:pPr>
        <w:pStyle w:val="Heading1"/>
        <w:rPr>
          <w:rFonts w:eastAsia="Times New Roman"/>
          <w:sz w:val="28"/>
          <w:szCs w:val="28"/>
        </w:rPr>
      </w:pPr>
      <w:r>
        <w:rPr>
          <w:rFonts w:eastAsia="Times New Roman"/>
          <w:sz w:val="28"/>
          <w:szCs w:val="28"/>
        </w:rPr>
        <w:t>PowerAdvocate Registration</w:t>
      </w:r>
    </w:p>
    <w:p w14:paraId="02B77F8F" w14:textId="37F34AB5" w:rsidR="00311CA8" w:rsidRDefault="00311CA8" w:rsidP="00311CA8">
      <w:r>
        <w:rPr>
          <w:b/>
          <w:bCs/>
          <w:color w:val="000000"/>
        </w:rPr>
        <w:t xml:space="preserve">SDG&amp;E will manage this </w:t>
      </w:r>
      <w:r w:rsidR="00AC2574">
        <w:rPr>
          <w:b/>
          <w:bCs/>
          <w:color w:val="000000"/>
        </w:rPr>
        <w:t xml:space="preserve">Event </w:t>
      </w:r>
      <w:r>
        <w:rPr>
          <w:b/>
          <w:bCs/>
          <w:color w:val="000000"/>
        </w:rPr>
        <w:t>through Power Advocate’s sourcing platform.</w:t>
      </w:r>
      <w:r>
        <w:rPr>
          <w:color w:val="000000"/>
        </w:rPr>
        <w:t>  </w:t>
      </w:r>
      <w:r>
        <w:rPr>
          <w:b/>
          <w:bCs/>
          <w:color w:val="000000"/>
        </w:rPr>
        <w:t xml:space="preserve">Interested bidders will need to register in Power Advocate to access all future communications and, upon its release, the RFA for </w:t>
      </w:r>
      <w:r w:rsidR="00FD7948">
        <w:rPr>
          <w:b/>
          <w:bCs/>
          <w:color w:val="000000"/>
        </w:rPr>
        <w:t xml:space="preserve">the </w:t>
      </w:r>
      <w:r w:rsidR="001F62DD">
        <w:rPr>
          <w:b/>
          <w:bCs/>
          <w:color w:val="000000"/>
        </w:rPr>
        <w:t>Groceries, Restaurants and Food Storage</w:t>
      </w:r>
      <w:r>
        <w:rPr>
          <w:b/>
          <w:bCs/>
        </w:rPr>
        <w:t xml:space="preserve"> program.</w:t>
      </w:r>
    </w:p>
    <w:p w14:paraId="54A545B3" w14:textId="77777777" w:rsidR="00311CA8" w:rsidRDefault="00311CA8" w:rsidP="00311CA8">
      <w:r>
        <w:rPr>
          <w:color w:val="000000"/>
        </w:rPr>
        <w:lastRenderedPageBreak/>
        <w:t> </w:t>
      </w:r>
    </w:p>
    <w:p w14:paraId="501BDE99" w14:textId="00BE1E17" w:rsidR="00311CA8" w:rsidRDefault="00311CA8" w:rsidP="00311CA8">
      <w:r>
        <w:rPr>
          <w:color w:val="000000"/>
        </w:rPr>
        <w:t>All Bidders are </w:t>
      </w:r>
      <w:r>
        <w:rPr>
          <w:b/>
          <w:bCs/>
          <w:color w:val="000000"/>
          <w:u w:val="single"/>
        </w:rPr>
        <w:t>required</w:t>
      </w:r>
      <w:r>
        <w:rPr>
          <w:color w:val="000000"/>
        </w:rPr>
        <w:t> </w:t>
      </w:r>
      <w:r>
        <w:rPr>
          <w:b/>
          <w:bCs/>
          <w:color w:val="000000"/>
        </w:rPr>
        <w:t>to register in Power Advocate to access the RFA documents</w:t>
      </w:r>
      <w:r>
        <w:rPr>
          <w:color w:val="000000"/>
        </w:rPr>
        <w:t>, submit questions, and submit a</w:t>
      </w:r>
      <w:r>
        <w:rPr>
          <w:b/>
          <w:bCs/>
          <w:i/>
          <w:iCs/>
        </w:rPr>
        <w:t xml:space="preserve"> </w:t>
      </w:r>
      <w:r w:rsidR="00655C27">
        <w:rPr>
          <w:b/>
          <w:bCs/>
          <w:i/>
          <w:iCs/>
        </w:rPr>
        <w:t>Groceries, Restaurants and Food Storage</w:t>
      </w:r>
      <w:r>
        <w:t xml:space="preserve"> </w:t>
      </w:r>
      <w:r>
        <w:rPr>
          <w:color w:val="000000"/>
        </w:rPr>
        <w:t>Program Abstract. Bidders can register in Power Advocate using the following URL:</w:t>
      </w:r>
      <w:r w:rsidR="00222B1C">
        <w:t xml:space="preserve"> </w:t>
      </w:r>
      <w:r>
        <w:rPr>
          <w:color w:val="000000"/>
        </w:rPr>
        <w:t>(</w:t>
      </w:r>
      <w:hyperlink r:id="rId9" w:history="1">
        <w:r>
          <w:rPr>
            <w:rStyle w:val="Hyperlink"/>
          </w:rPr>
          <w:t>https://www.poweradvocate.com</w:t>
        </w:r>
      </w:hyperlink>
      <w:r>
        <w:rPr>
          <w:color w:val="000000"/>
        </w:rPr>
        <w:t xml:space="preserve">). Apply to the </w:t>
      </w:r>
      <w:r w:rsidR="00AC2574">
        <w:rPr>
          <w:color w:val="000000"/>
        </w:rPr>
        <w:t xml:space="preserve">Event </w:t>
      </w:r>
      <w:r>
        <w:rPr>
          <w:color w:val="000000"/>
        </w:rPr>
        <w:t xml:space="preserve">through the “Opportunities” portal, search for the SDG&amp;E event, </w:t>
      </w:r>
      <w:r w:rsidR="00AC2574">
        <w:rPr>
          <w:color w:val="000000"/>
        </w:rPr>
        <w:t xml:space="preserve">and </w:t>
      </w:r>
      <w:r>
        <w:rPr>
          <w:color w:val="000000"/>
        </w:rPr>
        <w:t xml:space="preserve">click the key to request access to the </w:t>
      </w:r>
      <w:r w:rsidR="00AC2574">
        <w:rPr>
          <w:color w:val="000000"/>
        </w:rPr>
        <w:t>Event</w:t>
      </w:r>
      <w:r>
        <w:rPr>
          <w:color w:val="000000"/>
        </w:rPr>
        <w:t>.</w:t>
      </w:r>
      <w:r w:rsidR="00222B1C">
        <w:rPr>
          <w:color w:val="000000"/>
        </w:rPr>
        <w:br/>
      </w:r>
    </w:p>
    <w:p w14:paraId="58378579" w14:textId="77777777" w:rsidR="00311CA8" w:rsidRDefault="00311CA8" w:rsidP="00311CA8">
      <w:pPr>
        <w:ind w:left="450"/>
      </w:pPr>
      <w:r>
        <w:rPr>
          <w:i/>
          <w:iCs/>
          <w:color w:val="000000"/>
        </w:rPr>
        <w:t xml:space="preserve">Are you registering for a specific </w:t>
      </w:r>
      <w:proofErr w:type="gramStart"/>
      <w:r>
        <w:rPr>
          <w:i/>
          <w:iCs/>
          <w:color w:val="000000"/>
        </w:rPr>
        <w:t>Event:*</w:t>
      </w:r>
      <w:proofErr w:type="gramEnd"/>
      <w:r>
        <w:rPr>
          <w:i/>
          <w:iCs/>
          <w:color w:val="000000"/>
        </w:rPr>
        <w:t xml:space="preserve"> click the ‘Yes’ button</w:t>
      </w:r>
    </w:p>
    <w:p w14:paraId="65085064" w14:textId="77777777" w:rsidR="00311CA8" w:rsidRDefault="00311CA8" w:rsidP="00311CA8">
      <w:pPr>
        <w:ind w:left="450"/>
      </w:pPr>
      <w:r>
        <w:rPr>
          <w:i/>
          <w:iCs/>
          <w:color w:val="000000"/>
        </w:rPr>
        <w:t xml:space="preserve">Who referred you to this </w:t>
      </w:r>
      <w:proofErr w:type="gramStart"/>
      <w:r>
        <w:rPr>
          <w:i/>
          <w:iCs/>
          <w:color w:val="000000"/>
        </w:rPr>
        <w:t>Event:*</w:t>
      </w:r>
      <w:proofErr w:type="gramEnd"/>
      <w:r>
        <w:rPr>
          <w:i/>
          <w:iCs/>
          <w:color w:val="000000"/>
        </w:rPr>
        <w:t xml:space="preserve"> PEPMA Announcement</w:t>
      </w:r>
    </w:p>
    <w:p w14:paraId="0B00F994" w14:textId="5CF4D2FB" w:rsidR="00311CA8" w:rsidRDefault="00311CA8" w:rsidP="00311CA8">
      <w:pPr>
        <w:ind w:left="450"/>
      </w:pPr>
      <w:r>
        <w:rPr>
          <w:i/>
          <w:iCs/>
          <w:color w:val="000000"/>
        </w:rPr>
        <w:t xml:space="preserve">Name of that individual’s </w:t>
      </w:r>
      <w:proofErr w:type="gramStart"/>
      <w:r w:rsidR="00084868">
        <w:rPr>
          <w:i/>
          <w:iCs/>
          <w:color w:val="000000"/>
        </w:rPr>
        <w:t>Company</w:t>
      </w:r>
      <w:r>
        <w:rPr>
          <w:i/>
          <w:iCs/>
          <w:color w:val="000000"/>
        </w:rPr>
        <w:t>:*</w:t>
      </w:r>
      <w:proofErr w:type="gramEnd"/>
      <w:r>
        <w:rPr>
          <w:i/>
          <w:iCs/>
          <w:color w:val="000000"/>
        </w:rPr>
        <w:t xml:space="preserve"> San Diego Gas &amp; Electric Company</w:t>
      </w:r>
    </w:p>
    <w:p w14:paraId="3F734FCC" w14:textId="13D5382B" w:rsidR="00311CA8" w:rsidRDefault="00311CA8" w:rsidP="00311CA8">
      <w:pPr>
        <w:ind w:left="450"/>
      </w:pPr>
      <w:r>
        <w:rPr>
          <w:i/>
          <w:iCs/>
          <w:color w:val="000000"/>
        </w:rPr>
        <w:t>Name or description of the Event</w:t>
      </w:r>
      <w:r w:rsidR="00A828CD">
        <w:rPr>
          <w:i/>
          <w:iCs/>
          <w:color w:val="000000"/>
        </w:rPr>
        <w:t xml:space="preserve">: </w:t>
      </w:r>
      <w:r w:rsidR="002D1D3D">
        <w:rPr>
          <w:i/>
          <w:iCs/>
          <w:color w:val="000000"/>
        </w:rPr>
        <w:t>159701</w:t>
      </w:r>
      <w:r w:rsidR="00237236">
        <w:rPr>
          <w:i/>
          <w:iCs/>
          <w:color w:val="000000"/>
        </w:rPr>
        <w:t xml:space="preserve"> Groceries, Restaurants and Food Storage</w:t>
      </w:r>
      <w:r w:rsidR="0061492E">
        <w:rPr>
          <w:i/>
          <w:iCs/>
          <w:color w:val="000000"/>
        </w:rPr>
        <w:t>: Request for Abstract</w:t>
      </w:r>
      <w:r>
        <w:rPr>
          <w:i/>
          <w:iCs/>
          <w:color w:val="000000"/>
        </w:rPr>
        <w:t xml:space="preserve"> </w:t>
      </w:r>
    </w:p>
    <w:p w14:paraId="45C92551" w14:textId="77777777" w:rsidR="00311CA8" w:rsidRDefault="00311CA8" w:rsidP="00311CA8">
      <w:pPr>
        <w:ind w:left="450"/>
      </w:pPr>
      <w:r>
        <w:rPr>
          <w:i/>
          <w:iCs/>
          <w:color w:val="000000"/>
        </w:rPr>
        <w:t>Click “Continue”</w:t>
      </w:r>
    </w:p>
    <w:p w14:paraId="50A976F5" w14:textId="77777777" w:rsidR="00311CA8" w:rsidRDefault="00311CA8" w:rsidP="00311CA8">
      <w:r>
        <w:rPr>
          <w:color w:val="000000"/>
        </w:rPr>
        <w:t> </w:t>
      </w:r>
    </w:p>
    <w:p w14:paraId="10456960" w14:textId="77777777" w:rsidR="00311CA8" w:rsidRDefault="00311CA8" w:rsidP="00311CA8">
      <w:r>
        <w:rPr>
          <w:rFonts w:ascii="Arial Narrow" w:hAnsi="Arial Narrow"/>
          <w:b/>
          <w:bCs/>
          <w:color w:val="000000"/>
        </w:rPr>
        <w:t>PowerAdvocate Support</w:t>
      </w:r>
    </w:p>
    <w:p w14:paraId="51E84F95" w14:textId="77777777" w:rsidR="00311CA8" w:rsidRDefault="0093171C" w:rsidP="00311CA8">
      <w:hyperlink r:id="rId10" w:history="1">
        <w:r w:rsidR="00311CA8">
          <w:rPr>
            <w:rStyle w:val="Hyperlink"/>
            <w:rFonts w:ascii="Arial Narrow" w:hAnsi="Arial Narrow"/>
          </w:rPr>
          <w:t>Support@poweradvocate.com</w:t>
        </w:r>
      </w:hyperlink>
    </w:p>
    <w:p w14:paraId="5841DA73" w14:textId="77777777" w:rsidR="009B6CE5" w:rsidRDefault="00311CA8">
      <w:r w:rsidRPr="6D228AD9">
        <w:rPr>
          <w:rFonts w:ascii="Arial Narrow" w:hAnsi="Arial Narrow"/>
          <w:color w:val="000000" w:themeColor="text1"/>
        </w:rPr>
        <w:t>(857)453-5800 M-F 8:00 AM to 8:00 PM Eastern Time</w:t>
      </w:r>
    </w:p>
    <w:p w14:paraId="5D386CE6" w14:textId="4F527310" w:rsidR="6D228AD9" w:rsidRDefault="6D228AD9" w:rsidP="6D228AD9">
      <w:pPr>
        <w:rPr>
          <w:rFonts w:eastAsia="Calibri"/>
          <w:color w:val="000000" w:themeColor="text1"/>
        </w:rPr>
      </w:pPr>
    </w:p>
    <w:p w14:paraId="184908AE" w14:textId="5CC60918" w:rsidR="6D228AD9" w:rsidRDefault="6D228AD9" w:rsidP="00D52761">
      <w:pPr>
        <w:pStyle w:val="Heading1"/>
        <w:rPr>
          <w:rFonts w:eastAsia="Calibri"/>
        </w:rPr>
      </w:pPr>
      <w:r w:rsidRPr="6D228AD9">
        <w:rPr>
          <w:rFonts w:eastAsia="Times New Roman"/>
          <w:sz w:val="28"/>
          <w:szCs w:val="28"/>
        </w:rPr>
        <w:t>Interested Organizations Form</w:t>
      </w:r>
    </w:p>
    <w:p w14:paraId="5ADCAECE" w14:textId="374ED2DB" w:rsidR="000A4B57" w:rsidRPr="009213FB" w:rsidRDefault="6D228AD9" w:rsidP="00C04A53">
      <w:pPr>
        <w:pStyle w:val="Heading1"/>
        <w:spacing w:after="0"/>
        <w:rPr>
          <w:rFonts w:asciiTheme="minorHAnsi" w:eastAsiaTheme="minorEastAsia" w:hAnsiTheme="minorHAnsi" w:cstheme="minorHAnsi"/>
          <w:b w:val="0"/>
          <w:bCs w:val="0"/>
          <w:color w:val="000000" w:themeColor="text1"/>
          <w:sz w:val="22"/>
          <w:szCs w:val="22"/>
        </w:rPr>
      </w:pPr>
      <w:r w:rsidRPr="009213FB">
        <w:rPr>
          <w:rFonts w:asciiTheme="minorHAnsi" w:eastAsiaTheme="minorEastAsia" w:hAnsiTheme="minorHAnsi" w:cstheme="minorHAnsi"/>
          <w:b w:val="0"/>
          <w:bCs w:val="0"/>
          <w:color w:val="000000" w:themeColor="text1"/>
          <w:sz w:val="22"/>
          <w:szCs w:val="22"/>
        </w:rPr>
        <w:t xml:space="preserve">To encourage participation by Diverse Business Enterprises (DBEs) and Small Business Enterprises (SBEs) in the RFA solicitation, whether bidding as prime contractors or subcontractors and to support the formation of diverse teams and new entrants, the RFA will provide a voluntary RFA participation contact list for those who provide consent. This RFA contact list enables interested DBEs, SBEs, prime contractors, and subcontractors to circulate their information (i.e., names, core capabilities, and certification statuses) and be contacted, if desired, in connection with this RFA.  </w:t>
      </w:r>
      <w:r w:rsidRPr="009213FB">
        <w:rPr>
          <w:rFonts w:asciiTheme="minorHAnsi" w:hAnsiTheme="minorHAnsi" w:cstheme="minorHAnsi"/>
          <w:sz w:val="22"/>
          <w:szCs w:val="22"/>
        </w:rPr>
        <w:br/>
      </w:r>
    </w:p>
    <w:p w14:paraId="3A9E0839" w14:textId="2B1AC452" w:rsidR="00605C01" w:rsidRPr="009213FB" w:rsidRDefault="6D228AD9" w:rsidP="00C04A53">
      <w:pPr>
        <w:pStyle w:val="Heading1"/>
        <w:spacing w:after="0"/>
        <w:rPr>
          <w:rFonts w:asciiTheme="minorHAnsi" w:eastAsiaTheme="minorEastAsia" w:hAnsiTheme="minorHAnsi" w:cstheme="minorHAnsi"/>
          <w:b w:val="0"/>
          <w:bCs w:val="0"/>
          <w:color w:val="000000" w:themeColor="text1"/>
          <w:sz w:val="22"/>
          <w:szCs w:val="22"/>
        </w:rPr>
      </w:pPr>
      <w:r w:rsidRPr="009213FB">
        <w:rPr>
          <w:rFonts w:asciiTheme="minorHAnsi" w:eastAsiaTheme="minorEastAsia" w:hAnsiTheme="minorHAnsi" w:cstheme="minorHAnsi"/>
          <w:b w:val="0"/>
          <w:bCs w:val="0"/>
          <w:color w:val="000000" w:themeColor="text1"/>
          <w:sz w:val="22"/>
          <w:szCs w:val="22"/>
        </w:rPr>
        <w:t>Those interested in having their information on the RF</w:t>
      </w:r>
      <w:r w:rsidR="001C16E7" w:rsidRPr="009213FB">
        <w:rPr>
          <w:rFonts w:asciiTheme="minorHAnsi" w:eastAsiaTheme="minorEastAsia" w:hAnsiTheme="minorHAnsi" w:cstheme="minorHAnsi"/>
          <w:b w:val="0"/>
          <w:bCs w:val="0"/>
          <w:color w:val="000000" w:themeColor="text1"/>
          <w:sz w:val="22"/>
          <w:szCs w:val="22"/>
        </w:rPr>
        <w:t>A</w:t>
      </w:r>
      <w:r w:rsidRPr="009213FB">
        <w:rPr>
          <w:rFonts w:asciiTheme="minorHAnsi" w:eastAsiaTheme="minorEastAsia" w:hAnsiTheme="minorHAnsi" w:cstheme="minorHAnsi"/>
          <w:b w:val="0"/>
          <w:bCs w:val="0"/>
          <w:color w:val="000000" w:themeColor="text1"/>
          <w:sz w:val="22"/>
          <w:szCs w:val="22"/>
        </w:rPr>
        <w:t xml:space="preserve"> contact list must complete and submit the </w:t>
      </w:r>
      <w:r w:rsidR="00237236" w:rsidRPr="009213FB">
        <w:rPr>
          <w:rFonts w:asciiTheme="minorHAnsi" w:eastAsiaTheme="minorEastAsia" w:hAnsiTheme="minorHAnsi" w:cstheme="minorHAnsi"/>
          <w:b w:val="0"/>
          <w:bCs w:val="0"/>
          <w:color w:val="000000" w:themeColor="text1"/>
          <w:sz w:val="22"/>
          <w:szCs w:val="22"/>
        </w:rPr>
        <w:t>Groceries, Restaurants and Food</w:t>
      </w:r>
      <w:r w:rsidR="00056881" w:rsidRPr="009213FB">
        <w:rPr>
          <w:rFonts w:asciiTheme="minorHAnsi" w:eastAsiaTheme="minorEastAsia" w:hAnsiTheme="minorHAnsi" w:cstheme="minorHAnsi"/>
          <w:b w:val="0"/>
          <w:bCs w:val="0"/>
          <w:color w:val="000000" w:themeColor="text1"/>
          <w:sz w:val="22"/>
          <w:szCs w:val="22"/>
        </w:rPr>
        <w:t xml:space="preserve"> </w:t>
      </w:r>
      <w:r w:rsidR="00E67C91" w:rsidRPr="009213FB">
        <w:rPr>
          <w:rFonts w:asciiTheme="minorHAnsi" w:eastAsiaTheme="minorEastAsia" w:hAnsiTheme="minorHAnsi" w:cstheme="minorHAnsi"/>
          <w:b w:val="0"/>
          <w:bCs w:val="0"/>
          <w:color w:val="000000" w:themeColor="text1"/>
          <w:sz w:val="22"/>
          <w:szCs w:val="22"/>
        </w:rPr>
        <w:t>Storage</w:t>
      </w:r>
      <w:r w:rsidR="00056881" w:rsidRPr="009213FB">
        <w:rPr>
          <w:rFonts w:asciiTheme="minorHAnsi" w:eastAsiaTheme="minorEastAsia" w:hAnsiTheme="minorHAnsi" w:cstheme="minorHAnsi"/>
          <w:b w:val="0"/>
          <w:bCs w:val="0"/>
          <w:color w:val="000000" w:themeColor="text1"/>
          <w:sz w:val="22"/>
          <w:szCs w:val="22"/>
        </w:rPr>
        <w:t xml:space="preserve"> </w:t>
      </w:r>
      <w:r w:rsidRPr="009213FB">
        <w:rPr>
          <w:rFonts w:asciiTheme="minorHAnsi" w:eastAsiaTheme="minorEastAsia" w:hAnsiTheme="minorHAnsi" w:cstheme="minorHAnsi"/>
          <w:b w:val="0"/>
          <w:bCs w:val="0"/>
          <w:color w:val="000000" w:themeColor="text1"/>
          <w:sz w:val="22"/>
          <w:szCs w:val="22"/>
        </w:rPr>
        <w:t>Solicitation</w:t>
      </w:r>
      <w:r w:rsidR="00056881" w:rsidRPr="009213FB">
        <w:rPr>
          <w:rFonts w:asciiTheme="minorHAnsi" w:eastAsiaTheme="minorEastAsia" w:hAnsiTheme="minorHAnsi" w:cstheme="minorHAnsi"/>
          <w:b w:val="0"/>
          <w:bCs w:val="0"/>
          <w:color w:val="000000" w:themeColor="text1"/>
          <w:sz w:val="22"/>
          <w:szCs w:val="22"/>
        </w:rPr>
        <w:t xml:space="preserve"> RFA</w:t>
      </w:r>
      <w:r w:rsidRPr="009213FB">
        <w:rPr>
          <w:rFonts w:asciiTheme="minorHAnsi" w:eastAsiaTheme="minorEastAsia" w:hAnsiTheme="minorHAnsi" w:cstheme="minorHAnsi"/>
          <w:b w:val="0"/>
          <w:bCs w:val="0"/>
          <w:color w:val="000000" w:themeColor="text1"/>
          <w:sz w:val="22"/>
          <w:szCs w:val="22"/>
        </w:rPr>
        <w:t xml:space="preserve"> - Interested Organizations Form" linked form</w:t>
      </w:r>
      <w:r w:rsidR="00D11604" w:rsidRPr="009213FB">
        <w:rPr>
          <w:rFonts w:asciiTheme="minorHAnsi" w:eastAsiaTheme="minorEastAsia" w:hAnsiTheme="minorHAnsi" w:cstheme="minorHAnsi"/>
          <w:b w:val="0"/>
          <w:bCs w:val="0"/>
          <w:color w:val="000000" w:themeColor="text1"/>
          <w:sz w:val="22"/>
          <w:szCs w:val="22"/>
        </w:rPr>
        <w:t xml:space="preserve"> </w:t>
      </w:r>
      <w:hyperlink r:id="rId11" w:history="1">
        <w:r w:rsidR="00D11604" w:rsidRPr="009213FB">
          <w:rPr>
            <w:rStyle w:val="Hyperlink"/>
            <w:rFonts w:asciiTheme="minorHAnsi" w:eastAsiaTheme="minorEastAsia" w:hAnsiTheme="minorHAnsi" w:cstheme="minorHAnsi"/>
            <w:b w:val="0"/>
            <w:bCs w:val="0"/>
            <w:sz w:val="22"/>
            <w:szCs w:val="22"/>
          </w:rPr>
          <w:t>here</w:t>
        </w:r>
      </w:hyperlink>
      <w:r w:rsidR="000A4B57" w:rsidRPr="009213FB">
        <w:rPr>
          <w:rFonts w:asciiTheme="minorHAnsi" w:eastAsiaTheme="minorEastAsia" w:hAnsiTheme="minorHAnsi" w:cstheme="minorHAnsi"/>
          <w:b w:val="0"/>
          <w:bCs w:val="0"/>
          <w:color w:val="000000" w:themeColor="text1"/>
          <w:sz w:val="22"/>
          <w:szCs w:val="22"/>
        </w:rPr>
        <w:t>.  This form will remain open until</w:t>
      </w:r>
      <w:r w:rsidR="001C16E7" w:rsidRPr="009213FB">
        <w:rPr>
          <w:rFonts w:asciiTheme="minorHAnsi" w:eastAsiaTheme="minorEastAsia" w:hAnsiTheme="minorHAnsi" w:cstheme="minorHAnsi"/>
          <w:b w:val="0"/>
          <w:bCs w:val="0"/>
          <w:color w:val="000000" w:themeColor="text1"/>
          <w:sz w:val="22"/>
          <w:szCs w:val="22"/>
        </w:rPr>
        <w:t xml:space="preserve"> </w:t>
      </w:r>
      <w:r w:rsidR="006253F1" w:rsidRPr="009213FB">
        <w:rPr>
          <w:rFonts w:asciiTheme="minorHAnsi" w:eastAsiaTheme="minorEastAsia" w:hAnsiTheme="minorHAnsi" w:cstheme="minorHAnsi"/>
          <w:b w:val="0"/>
          <w:bCs w:val="0"/>
          <w:color w:val="000000" w:themeColor="text1"/>
          <w:sz w:val="22"/>
          <w:szCs w:val="22"/>
        </w:rPr>
        <w:t>September 13</w:t>
      </w:r>
      <w:r w:rsidR="001C16E7" w:rsidRPr="009213FB">
        <w:rPr>
          <w:rFonts w:asciiTheme="minorHAnsi" w:eastAsiaTheme="minorEastAsia" w:hAnsiTheme="minorHAnsi" w:cstheme="minorHAnsi"/>
          <w:b w:val="0"/>
          <w:bCs w:val="0"/>
          <w:color w:val="000000" w:themeColor="text1"/>
          <w:sz w:val="22"/>
          <w:szCs w:val="22"/>
        </w:rPr>
        <w:t>, 202</w:t>
      </w:r>
      <w:r w:rsidR="008D718B" w:rsidRPr="009213FB">
        <w:rPr>
          <w:rFonts w:asciiTheme="minorHAnsi" w:eastAsiaTheme="minorEastAsia" w:hAnsiTheme="minorHAnsi" w:cstheme="minorHAnsi"/>
          <w:b w:val="0"/>
          <w:bCs w:val="0"/>
          <w:color w:val="000000" w:themeColor="text1"/>
          <w:sz w:val="22"/>
          <w:szCs w:val="22"/>
        </w:rPr>
        <w:t>3</w:t>
      </w:r>
      <w:r w:rsidR="001C16E7" w:rsidRPr="009213FB">
        <w:rPr>
          <w:rFonts w:asciiTheme="minorHAnsi" w:eastAsiaTheme="minorEastAsia" w:hAnsiTheme="minorHAnsi" w:cstheme="minorHAnsi"/>
          <w:b w:val="0"/>
          <w:bCs w:val="0"/>
          <w:color w:val="000000" w:themeColor="text1"/>
          <w:sz w:val="22"/>
          <w:szCs w:val="22"/>
        </w:rPr>
        <w:t>.</w:t>
      </w:r>
    </w:p>
    <w:p w14:paraId="19E81F72" w14:textId="77777777" w:rsidR="0079624B" w:rsidRPr="00D52761" w:rsidRDefault="0079624B" w:rsidP="00D52761">
      <w:pPr>
        <w:pStyle w:val="Heading1"/>
        <w:rPr>
          <w:rFonts w:asciiTheme="minorHAnsi" w:eastAsiaTheme="minorEastAsia" w:hAnsiTheme="minorHAnsi" w:cstheme="minorBidi"/>
          <w:b w:val="0"/>
        </w:rPr>
      </w:pPr>
    </w:p>
    <w:sectPr w:rsidR="0079624B" w:rsidRPr="00D52761" w:rsidSect="009D3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6FF"/>
    <w:multiLevelType w:val="hybridMultilevel"/>
    <w:tmpl w:val="051C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864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AkJTE0tDcxMLCyUdpeDU4uLM/DyQAsNaAOcgQccsAAAA"/>
  </w:docVars>
  <w:rsids>
    <w:rsidRoot w:val="00311CA8"/>
    <w:rsid w:val="00016ADD"/>
    <w:rsid w:val="00051A1B"/>
    <w:rsid w:val="00056881"/>
    <w:rsid w:val="00064AD4"/>
    <w:rsid w:val="0007017F"/>
    <w:rsid w:val="00072F46"/>
    <w:rsid w:val="00075FC3"/>
    <w:rsid w:val="00084868"/>
    <w:rsid w:val="000A4B57"/>
    <w:rsid w:val="000A53ED"/>
    <w:rsid w:val="000B1062"/>
    <w:rsid w:val="000B4782"/>
    <w:rsid w:val="000B4D0B"/>
    <w:rsid w:val="000C2B12"/>
    <w:rsid w:val="000C466A"/>
    <w:rsid w:val="000D4BF3"/>
    <w:rsid w:val="000F6746"/>
    <w:rsid w:val="00110FD7"/>
    <w:rsid w:val="00111A8A"/>
    <w:rsid w:val="00115A8D"/>
    <w:rsid w:val="00123A20"/>
    <w:rsid w:val="00140C25"/>
    <w:rsid w:val="001465EE"/>
    <w:rsid w:val="0015389A"/>
    <w:rsid w:val="00154BA9"/>
    <w:rsid w:val="001709E1"/>
    <w:rsid w:val="001922ED"/>
    <w:rsid w:val="001A0F9F"/>
    <w:rsid w:val="001A541B"/>
    <w:rsid w:val="001A7632"/>
    <w:rsid w:val="001B3BF7"/>
    <w:rsid w:val="001B4DA0"/>
    <w:rsid w:val="001C16E7"/>
    <w:rsid w:val="001C65AF"/>
    <w:rsid w:val="001D1749"/>
    <w:rsid w:val="001D2866"/>
    <w:rsid w:val="001D307E"/>
    <w:rsid w:val="001E3077"/>
    <w:rsid w:val="001E4775"/>
    <w:rsid w:val="001F325A"/>
    <w:rsid w:val="001F4BAA"/>
    <w:rsid w:val="001F62DD"/>
    <w:rsid w:val="001F68CF"/>
    <w:rsid w:val="002048DA"/>
    <w:rsid w:val="00210538"/>
    <w:rsid w:val="00210A22"/>
    <w:rsid w:val="002216AF"/>
    <w:rsid w:val="00222B1C"/>
    <w:rsid w:val="002361E1"/>
    <w:rsid w:val="00237236"/>
    <w:rsid w:val="002428A1"/>
    <w:rsid w:val="0025384C"/>
    <w:rsid w:val="002637F3"/>
    <w:rsid w:val="00271E6B"/>
    <w:rsid w:val="00276032"/>
    <w:rsid w:val="00293360"/>
    <w:rsid w:val="002967CC"/>
    <w:rsid w:val="002B2A7D"/>
    <w:rsid w:val="002D15EA"/>
    <w:rsid w:val="002D1D3D"/>
    <w:rsid w:val="002E2F65"/>
    <w:rsid w:val="002F3CE8"/>
    <w:rsid w:val="003115DA"/>
    <w:rsid w:val="00311CA8"/>
    <w:rsid w:val="00315F4A"/>
    <w:rsid w:val="00316432"/>
    <w:rsid w:val="0031646B"/>
    <w:rsid w:val="0031669C"/>
    <w:rsid w:val="00342CCC"/>
    <w:rsid w:val="00367DD9"/>
    <w:rsid w:val="00391EF9"/>
    <w:rsid w:val="003A3CD4"/>
    <w:rsid w:val="003B779D"/>
    <w:rsid w:val="003C4018"/>
    <w:rsid w:val="003C795B"/>
    <w:rsid w:val="003F610B"/>
    <w:rsid w:val="004213F6"/>
    <w:rsid w:val="00422E25"/>
    <w:rsid w:val="00425390"/>
    <w:rsid w:val="00451AC9"/>
    <w:rsid w:val="00457603"/>
    <w:rsid w:val="004654BB"/>
    <w:rsid w:val="00476030"/>
    <w:rsid w:val="00490C13"/>
    <w:rsid w:val="00495873"/>
    <w:rsid w:val="004C6095"/>
    <w:rsid w:val="004E643F"/>
    <w:rsid w:val="005063A0"/>
    <w:rsid w:val="00506A6E"/>
    <w:rsid w:val="00511DFE"/>
    <w:rsid w:val="00513064"/>
    <w:rsid w:val="00547CFF"/>
    <w:rsid w:val="005513A1"/>
    <w:rsid w:val="0056633B"/>
    <w:rsid w:val="0058560E"/>
    <w:rsid w:val="00593200"/>
    <w:rsid w:val="005A0DCD"/>
    <w:rsid w:val="005A4B6F"/>
    <w:rsid w:val="005B3F5B"/>
    <w:rsid w:val="005C36BB"/>
    <w:rsid w:val="005C692B"/>
    <w:rsid w:val="005D0762"/>
    <w:rsid w:val="005D6A9A"/>
    <w:rsid w:val="005E634D"/>
    <w:rsid w:val="005E7BC0"/>
    <w:rsid w:val="00605C01"/>
    <w:rsid w:val="0061492E"/>
    <w:rsid w:val="00620B72"/>
    <w:rsid w:val="00623314"/>
    <w:rsid w:val="006253F1"/>
    <w:rsid w:val="006318D1"/>
    <w:rsid w:val="00646548"/>
    <w:rsid w:val="00654347"/>
    <w:rsid w:val="00655C27"/>
    <w:rsid w:val="00657BBE"/>
    <w:rsid w:val="00677BD5"/>
    <w:rsid w:val="00682345"/>
    <w:rsid w:val="006875BC"/>
    <w:rsid w:val="0069584F"/>
    <w:rsid w:val="00697A85"/>
    <w:rsid w:val="006A053B"/>
    <w:rsid w:val="006C0947"/>
    <w:rsid w:val="006E50DF"/>
    <w:rsid w:val="006F3625"/>
    <w:rsid w:val="006F3926"/>
    <w:rsid w:val="00704317"/>
    <w:rsid w:val="007221C0"/>
    <w:rsid w:val="0075536A"/>
    <w:rsid w:val="00785622"/>
    <w:rsid w:val="00785FBB"/>
    <w:rsid w:val="0079624B"/>
    <w:rsid w:val="007D619F"/>
    <w:rsid w:val="007F2564"/>
    <w:rsid w:val="008140C9"/>
    <w:rsid w:val="00814D45"/>
    <w:rsid w:val="0082105F"/>
    <w:rsid w:val="008255D0"/>
    <w:rsid w:val="0082656C"/>
    <w:rsid w:val="008355C9"/>
    <w:rsid w:val="00852AC4"/>
    <w:rsid w:val="00876321"/>
    <w:rsid w:val="008778AD"/>
    <w:rsid w:val="008824E5"/>
    <w:rsid w:val="00896E53"/>
    <w:rsid w:val="008B3933"/>
    <w:rsid w:val="008D4844"/>
    <w:rsid w:val="008D718B"/>
    <w:rsid w:val="008E7BF6"/>
    <w:rsid w:val="008F7E9C"/>
    <w:rsid w:val="0090069F"/>
    <w:rsid w:val="00901554"/>
    <w:rsid w:val="00903E45"/>
    <w:rsid w:val="00913881"/>
    <w:rsid w:val="009213FB"/>
    <w:rsid w:val="00931A80"/>
    <w:rsid w:val="00934974"/>
    <w:rsid w:val="0096285A"/>
    <w:rsid w:val="009764F2"/>
    <w:rsid w:val="0098400D"/>
    <w:rsid w:val="009B1911"/>
    <w:rsid w:val="009B6CE5"/>
    <w:rsid w:val="009D362D"/>
    <w:rsid w:val="009D76A0"/>
    <w:rsid w:val="009F6741"/>
    <w:rsid w:val="00A51AE5"/>
    <w:rsid w:val="00A60B3F"/>
    <w:rsid w:val="00A6780B"/>
    <w:rsid w:val="00A70669"/>
    <w:rsid w:val="00A708CD"/>
    <w:rsid w:val="00A71E2C"/>
    <w:rsid w:val="00A73F16"/>
    <w:rsid w:val="00A74E92"/>
    <w:rsid w:val="00A828CD"/>
    <w:rsid w:val="00A9145B"/>
    <w:rsid w:val="00AC2574"/>
    <w:rsid w:val="00AE094E"/>
    <w:rsid w:val="00AF4484"/>
    <w:rsid w:val="00AF6E6C"/>
    <w:rsid w:val="00B11061"/>
    <w:rsid w:val="00B13798"/>
    <w:rsid w:val="00B304EB"/>
    <w:rsid w:val="00B3643F"/>
    <w:rsid w:val="00B46CA6"/>
    <w:rsid w:val="00B47ED8"/>
    <w:rsid w:val="00B92678"/>
    <w:rsid w:val="00B926BB"/>
    <w:rsid w:val="00B92C6F"/>
    <w:rsid w:val="00BC329F"/>
    <w:rsid w:val="00BD36C2"/>
    <w:rsid w:val="00BE0ABC"/>
    <w:rsid w:val="00BE13AA"/>
    <w:rsid w:val="00BE55D9"/>
    <w:rsid w:val="00BE5876"/>
    <w:rsid w:val="00C04A53"/>
    <w:rsid w:val="00C07009"/>
    <w:rsid w:val="00C15FBF"/>
    <w:rsid w:val="00C211DF"/>
    <w:rsid w:val="00C23BF6"/>
    <w:rsid w:val="00C3071E"/>
    <w:rsid w:val="00C37EB9"/>
    <w:rsid w:val="00C505CD"/>
    <w:rsid w:val="00C538D1"/>
    <w:rsid w:val="00C55C92"/>
    <w:rsid w:val="00C76E54"/>
    <w:rsid w:val="00CA0316"/>
    <w:rsid w:val="00CA24E0"/>
    <w:rsid w:val="00CD6651"/>
    <w:rsid w:val="00D11604"/>
    <w:rsid w:val="00D15ADB"/>
    <w:rsid w:val="00D20995"/>
    <w:rsid w:val="00D374EA"/>
    <w:rsid w:val="00D52761"/>
    <w:rsid w:val="00D52902"/>
    <w:rsid w:val="00D532E8"/>
    <w:rsid w:val="00D75477"/>
    <w:rsid w:val="00D8153D"/>
    <w:rsid w:val="00D8184B"/>
    <w:rsid w:val="00DA7E7C"/>
    <w:rsid w:val="00DB40E6"/>
    <w:rsid w:val="00DB46EC"/>
    <w:rsid w:val="00DB5521"/>
    <w:rsid w:val="00DF0AA6"/>
    <w:rsid w:val="00DF390F"/>
    <w:rsid w:val="00E0000E"/>
    <w:rsid w:val="00E05835"/>
    <w:rsid w:val="00E116A6"/>
    <w:rsid w:val="00E13CE2"/>
    <w:rsid w:val="00E17ACF"/>
    <w:rsid w:val="00E27027"/>
    <w:rsid w:val="00E32012"/>
    <w:rsid w:val="00E67C91"/>
    <w:rsid w:val="00E769B4"/>
    <w:rsid w:val="00E8663B"/>
    <w:rsid w:val="00E933A7"/>
    <w:rsid w:val="00EA2A31"/>
    <w:rsid w:val="00EA6503"/>
    <w:rsid w:val="00EC7004"/>
    <w:rsid w:val="00EC78C4"/>
    <w:rsid w:val="00EF5C23"/>
    <w:rsid w:val="00F10C51"/>
    <w:rsid w:val="00F12609"/>
    <w:rsid w:val="00F3356D"/>
    <w:rsid w:val="00F565C0"/>
    <w:rsid w:val="00F859C7"/>
    <w:rsid w:val="00F943E7"/>
    <w:rsid w:val="00FC0895"/>
    <w:rsid w:val="00FC5031"/>
    <w:rsid w:val="00FD23B9"/>
    <w:rsid w:val="00FD7948"/>
    <w:rsid w:val="094D9484"/>
    <w:rsid w:val="1798BF5C"/>
    <w:rsid w:val="20AD9468"/>
    <w:rsid w:val="30D39402"/>
    <w:rsid w:val="48E2F5A3"/>
    <w:rsid w:val="4BC68EB3"/>
    <w:rsid w:val="5146A0CB"/>
    <w:rsid w:val="6D228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9470"/>
  <w15:chartTrackingRefBased/>
  <w15:docId w15:val="{AEE52F1D-78B6-44E3-95B8-07E359B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A8"/>
    <w:pPr>
      <w:spacing w:after="0" w:line="240" w:lineRule="auto"/>
    </w:pPr>
    <w:rPr>
      <w:rFonts w:ascii="Calibri" w:hAnsi="Calibri" w:cs="Calibri"/>
    </w:rPr>
  </w:style>
  <w:style w:type="paragraph" w:styleId="Heading1">
    <w:name w:val="heading 1"/>
    <w:basedOn w:val="Normal"/>
    <w:link w:val="Heading1Char"/>
    <w:uiPriority w:val="9"/>
    <w:qFormat/>
    <w:rsid w:val="00311CA8"/>
    <w:pPr>
      <w:overflowPunct w:val="0"/>
      <w:autoSpaceDE w:val="0"/>
      <w:autoSpaceDN w:val="0"/>
      <w:spacing w:after="240"/>
      <w:outlineLvl w:val="0"/>
    </w:pPr>
    <w:rPr>
      <w:rFonts w:ascii="Times New Roman" w:hAnsi="Times New Roman" w:cs="Times New Roman"/>
      <w:b/>
      <w:bCs/>
      <w:color w:val="0070C0"/>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A8"/>
    <w:rPr>
      <w:rFonts w:ascii="Times New Roman" w:hAnsi="Times New Roman" w:cs="Times New Roman"/>
      <w:b/>
      <w:bCs/>
      <w:color w:val="0070C0"/>
      <w:kern w:val="36"/>
      <w:sz w:val="44"/>
      <w:szCs w:val="44"/>
    </w:rPr>
  </w:style>
  <w:style w:type="character" w:styleId="Hyperlink">
    <w:name w:val="Hyperlink"/>
    <w:basedOn w:val="DefaultParagraphFont"/>
    <w:uiPriority w:val="99"/>
    <w:unhideWhenUsed/>
    <w:rsid w:val="00311CA8"/>
    <w:rPr>
      <w:color w:val="0563C1"/>
      <w:u w:val="single"/>
    </w:rPr>
  </w:style>
  <w:style w:type="character" w:styleId="CommentReference">
    <w:name w:val="annotation reference"/>
    <w:basedOn w:val="DefaultParagraphFont"/>
    <w:uiPriority w:val="99"/>
    <w:semiHidden/>
    <w:unhideWhenUsed/>
    <w:rsid w:val="009D76A0"/>
    <w:rPr>
      <w:sz w:val="16"/>
      <w:szCs w:val="16"/>
    </w:rPr>
  </w:style>
  <w:style w:type="paragraph" w:styleId="CommentText">
    <w:name w:val="annotation text"/>
    <w:basedOn w:val="Normal"/>
    <w:link w:val="CommentTextChar"/>
    <w:uiPriority w:val="99"/>
    <w:unhideWhenUsed/>
    <w:rsid w:val="009D76A0"/>
    <w:rPr>
      <w:sz w:val="20"/>
      <w:szCs w:val="20"/>
    </w:rPr>
  </w:style>
  <w:style w:type="character" w:customStyle="1" w:styleId="CommentTextChar">
    <w:name w:val="Comment Text Char"/>
    <w:basedOn w:val="DefaultParagraphFont"/>
    <w:link w:val="CommentText"/>
    <w:uiPriority w:val="99"/>
    <w:rsid w:val="009D76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76A0"/>
    <w:rPr>
      <w:b/>
      <w:bCs/>
    </w:rPr>
  </w:style>
  <w:style w:type="character" w:customStyle="1" w:styleId="CommentSubjectChar">
    <w:name w:val="Comment Subject Char"/>
    <w:basedOn w:val="CommentTextChar"/>
    <w:link w:val="CommentSubject"/>
    <w:uiPriority w:val="99"/>
    <w:semiHidden/>
    <w:rsid w:val="009D76A0"/>
    <w:rPr>
      <w:rFonts w:ascii="Calibri" w:hAnsi="Calibri" w:cs="Calibri"/>
      <w:b/>
      <w:bCs/>
      <w:sz w:val="20"/>
      <w:szCs w:val="20"/>
    </w:rPr>
  </w:style>
  <w:style w:type="character" w:styleId="UnresolvedMention">
    <w:name w:val="Unresolved Mention"/>
    <w:basedOn w:val="DefaultParagraphFont"/>
    <w:uiPriority w:val="99"/>
    <w:unhideWhenUsed/>
    <w:rsid w:val="009D76A0"/>
    <w:rPr>
      <w:color w:val="605E5C"/>
      <w:shd w:val="clear" w:color="auto" w:fill="E1DFDD"/>
    </w:rPr>
  </w:style>
  <w:style w:type="character" w:styleId="Mention">
    <w:name w:val="Mention"/>
    <w:basedOn w:val="DefaultParagraphFont"/>
    <w:uiPriority w:val="99"/>
    <w:unhideWhenUsed/>
    <w:rsid w:val="009D76A0"/>
    <w:rPr>
      <w:color w:val="2B579A"/>
      <w:shd w:val="clear" w:color="auto" w:fill="E1DFDD"/>
    </w:rPr>
  </w:style>
  <w:style w:type="paragraph" w:styleId="Revision">
    <w:name w:val="Revision"/>
    <w:hidden/>
    <w:uiPriority w:val="99"/>
    <w:semiHidden/>
    <w:rsid w:val="000F6746"/>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976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VxksrJ7M1a" TargetMode="External"/><Relationship Id="rId5" Type="http://schemas.openxmlformats.org/officeDocument/2006/relationships/numbering" Target="numbering.xml"/><Relationship Id="rId10" Type="http://schemas.openxmlformats.org/officeDocument/2006/relationships/hyperlink" Target="mailto:Support@poweradvocate.com" TargetMode="External"/><Relationship Id="rId4" Type="http://schemas.openxmlformats.org/officeDocument/2006/relationships/customXml" Target="../customXml/item4.xml"/><Relationship Id="rId9" Type="http://schemas.openxmlformats.org/officeDocument/2006/relationships/hyperlink" Target="https://www.poweradvoc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TaxCatchAll xmlns="f116a93c-765d-4fe0-b24d-d0789f94463d" xsi:nil="true"/>
    <lcf76f155ced4ddcb4097134ff3c332f xmlns="2231d92e-f958-4c8f-8a56-76663b28e2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16" ma:contentTypeDescription="Create a new document." ma:contentTypeScope="" ma:versionID="737ede121c9bdb53aa339e55b1fa1334">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d1a2d259e0a28225ad0570dfaee6340f"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8B223-241A-4494-BBC7-326763A77D90}">
  <ds:schemaRefs>
    <ds:schemaRef ds:uri="http://schemas.microsoft.com/sharepoint/v3/contenttype/forms"/>
  </ds:schemaRefs>
</ds:datastoreItem>
</file>

<file path=customXml/itemProps2.xml><?xml version="1.0" encoding="utf-8"?>
<ds:datastoreItem xmlns:ds="http://schemas.openxmlformats.org/officeDocument/2006/customXml" ds:itemID="{69E14F55-6101-49D0-A0B3-D1CC28AEA997}">
  <ds:schemaRefs>
    <ds:schemaRef ds:uri="http://schemas.openxmlformats.org/officeDocument/2006/bibliography"/>
  </ds:schemaRefs>
</ds:datastoreItem>
</file>

<file path=customXml/itemProps3.xml><?xml version="1.0" encoding="utf-8"?>
<ds:datastoreItem xmlns:ds="http://schemas.openxmlformats.org/officeDocument/2006/customXml" ds:itemID="{432C26A0-39A0-48E2-9DCB-8774F49A5BF9}">
  <ds:schemaRefs>
    <ds:schemaRef ds:uri="http://schemas.microsoft.com/office/2006/metadata/properties"/>
    <ds:schemaRef ds:uri="http://schemas.microsoft.com/office/infopath/2007/PartnerControls"/>
    <ds:schemaRef ds:uri="2231d92e-f958-4c8f-8a56-76663b28e226"/>
    <ds:schemaRef ds:uri="f116a93c-765d-4fe0-b24d-d0789f94463d"/>
  </ds:schemaRefs>
</ds:datastoreItem>
</file>

<file path=customXml/itemProps4.xml><?xml version="1.0" encoding="utf-8"?>
<ds:datastoreItem xmlns:ds="http://schemas.openxmlformats.org/officeDocument/2006/customXml" ds:itemID="{EECD8A37-68B5-4760-A81B-F1A7A1D4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Jaffe, Steven</dc:creator>
  <cp:keywords/>
  <dc:description/>
  <cp:lastModifiedBy>Field, Allison</cp:lastModifiedBy>
  <cp:revision>11</cp:revision>
  <dcterms:created xsi:type="dcterms:W3CDTF">2023-06-23T00:10:00Z</dcterms:created>
  <dcterms:modified xsi:type="dcterms:W3CDTF">2023-06-23T00:14:00Z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0x01010068CBA95C0B0D8149A427FFE3F7594382</vt:lpwstr>
  </property>
  <property fmtid="{D5CDD505-2E9C-101B-9397-08002B2CF9AE}" pid="3" name="MediaServiceImageTags">
    <vt:lpwstr/>
  </property>
  <property fmtid="{D5CDD505-2E9C-101B-9397-08002B2CF9AE}" pid="4" name="GrammarlyDocumentId">
    <vt:lpwstr>07acb110b81937aa48ba32d8a0f109233714150f5b6a759b904be08d05cc9c83</vt:lpwstr>
  </property>
</Properties>
</file>