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A0" w:rsidRPr="00E50A94" w:rsidRDefault="000954A0" w:rsidP="000954A0">
      <w:pPr>
        <w:spacing w:line="360" w:lineRule="auto"/>
        <w:jc w:val="center"/>
        <w:rPr>
          <w:rFonts w:ascii="Times New Roman" w:eastAsia="Times New Roman" w:hAnsi="Times New Roman"/>
          <w:b/>
        </w:rPr>
      </w:pPr>
    </w:p>
    <w:p w:rsidR="000954A0" w:rsidRPr="00257683" w:rsidRDefault="000954A0" w:rsidP="000954A0">
      <w:pPr>
        <w:rPr>
          <w:rFonts w:ascii="Times New Roman" w:hAnsi="Times New Roman"/>
        </w:rPr>
      </w:pPr>
    </w:p>
    <w:p w:rsidR="000954A0" w:rsidRPr="00257683" w:rsidRDefault="000954A0" w:rsidP="000954A0">
      <w:pPr>
        <w:rPr>
          <w:rFonts w:ascii="Times New Roman" w:hAnsi="Times New Roman"/>
          <w:b/>
        </w:rPr>
      </w:pPr>
    </w:p>
    <w:p w:rsidR="000954A0" w:rsidRPr="00257683" w:rsidRDefault="000954A0" w:rsidP="00B3777F">
      <w:pPr>
        <w:rPr>
          <w:rFonts w:ascii="Times New Roman" w:hAnsi="Times New Roman"/>
          <w:b/>
        </w:rPr>
      </w:pPr>
      <w:bookmarkStart w:id="0" w:name="_GoBack"/>
      <w:bookmarkEnd w:id="0"/>
      <w:r w:rsidRPr="00257683">
        <w:rPr>
          <w:rFonts w:ascii="Times New Roman" w:hAnsi="Times New Roman"/>
          <w:b/>
        </w:rPr>
        <w:t>FIRST SET OF DATA REQUESTS BY UTILITY CONSUMERS’ ACTION NETWORK</w:t>
      </w:r>
    </w:p>
    <w:p w:rsidR="000954A0" w:rsidRPr="00257683" w:rsidRDefault="000954A0" w:rsidP="000954A0">
      <w:pPr>
        <w:jc w:val="center"/>
        <w:rPr>
          <w:rFonts w:ascii="Times New Roman" w:hAnsi="Times New Roman"/>
          <w:b/>
        </w:rPr>
      </w:pPr>
    </w:p>
    <w:p w:rsidR="000954A0" w:rsidRPr="00257683" w:rsidRDefault="000954A0" w:rsidP="000954A0">
      <w:pPr>
        <w:rPr>
          <w:rFonts w:ascii="Times New Roman" w:hAnsi="Times New Roman"/>
          <w:b/>
        </w:rPr>
      </w:pPr>
      <w:r w:rsidRPr="00257683">
        <w:rPr>
          <w:rFonts w:ascii="Times New Roman" w:hAnsi="Times New Roman"/>
          <w:b/>
        </w:rPr>
        <w:t>UCAN Data Request to SDG&amp;E in A.15-04-012</w:t>
      </w:r>
    </w:p>
    <w:p w:rsidR="000954A0" w:rsidRPr="00257683" w:rsidRDefault="000954A0" w:rsidP="000954A0">
      <w:pPr>
        <w:contextualSpacing/>
        <w:rPr>
          <w:rFonts w:ascii="Times New Roman" w:hAnsi="Times New Roman"/>
          <w:b/>
        </w:rPr>
      </w:pPr>
    </w:p>
    <w:p w:rsidR="000954A0" w:rsidRPr="00257683" w:rsidRDefault="000954A0" w:rsidP="000954A0">
      <w:pPr>
        <w:tabs>
          <w:tab w:val="left" w:pos="1440"/>
        </w:tabs>
        <w:contextualSpacing/>
        <w:rPr>
          <w:rFonts w:ascii="Times New Roman" w:hAnsi="Times New Roman"/>
        </w:rPr>
      </w:pPr>
      <w:r>
        <w:rPr>
          <w:rFonts w:ascii="Times New Roman" w:hAnsi="Times New Roman"/>
        </w:rPr>
        <w:t xml:space="preserve">Date:   </w:t>
      </w:r>
      <w:r>
        <w:rPr>
          <w:rFonts w:ascii="Times New Roman" w:hAnsi="Times New Roman"/>
        </w:rPr>
        <w:tab/>
        <w:t>June 7, 2016</w:t>
      </w:r>
    </w:p>
    <w:p w:rsidR="000954A0" w:rsidRPr="00257683" w:rsidRDefault="000954A0" w:rsidP="000954A0">
      <w:pPr>
        <w:tabs>
          <w:tab w:val="left" w:pos="5040"/>
          <w:tab w:val="left" w:pos="9360"/>
        </w:tabs>
        <w:contextualSpacing/>
        <w:rPr>
          <w:rFonts w:ascii="Times New Roman" w:hAnsi="Times New Roman"/>
        </w:rPr>
      </w:pPr>
    </w:p>
    <w:p w:rsidR="000954A0" w:rsidRPr="00257683" w:rsidRDefault="000954A0" w:rsidP="000954A0">
      <w:pPr>
        <w:tabs>
          <w:tab w:val="left" w:pos="5040"/>
          <w:tab w:val="left" w:pos="9360"/>
        </w:tabs>
        <w:contextualSpacing/>
        <w:rPr>
          <w:rFonts w:ascii="Times New Roman" w:hAnsi="Times New Roman"/>
        </w:rPr>
      </w:pPr>
      <w:r w:rsidRPr="00257683">
        <w:rPr>
          <w:rFonts w:ascii="Times New Roman" w:hAnsi="Times New Roman"/>
        </w:rPr>
        <w:t>Responses</w:t>
      </w:r>
    </w:p>
    <w:p w:rsidR="000954A0" w:rsidRDefault="000954A0" w:rsidP="000954A0">
      <w:pPr>
        <w:tabs>
          <w:tab w:val="left" w:pos="1440"/>
          <w:tab w:val="left" w:pos="9360"/>
        </w:tabs>
        <w:contextualSpacing/>
        <w:rPr>
          <w:rFonts w:ascii="Times New Roman" w:hAnsi="Times New Roman"/>
        </w:rPr>
      </w:pPr>
      <w:r>
        <w:rPr>
          <w:rFonts w:ascii="Times New Roman" w:hAnsi="Times New Roman"/>
        </w:rPr>
        <w:t>Due:</w:t>
      </w:r>
      <w:r>
        <w:rPr>
          <w:rFonts w:ascii="Times New Roman" w:hAnsi="Times New Roman"/>
        </w:rPr>
        <w:tab/>
        <w:t>June 13, 2016</w:t>
      </w:r>
    </w:p>
    <w:p w:rsidR="000954A0" w:rsidRPr="00257683" w:rsidRDefault="000954A0" w:rsidP="00B3777F">
      <w:pPr>
        <w:tabs>
          <w:tab w:val="left" w:pos="1440"/>
          <w:tab w:val="left" w:pos="9360"/>
        </w:tabs>
        <w:ind w:left="1440"/>
        <w:contextualSpacing/>
        <w:rPr>
          <w:rFonts w:ascii="Times New Roman" w:hAnsi="Times New Roman"/>
        </w:rPr>
      </w:pPr>
      <w:r>
        <w:rPr>
          <w:rFonts w:ascii="Times New Roman" w:hAnsi="Times New Roman"/>
        </w:rPr>
        <w:tab/>
      </w:r>
    </w:p>
    <w:p w:rsidR="000954A0" w:rsidRPr="00257683" w:rsidRDefault="000954A0" w:rsidP="000954A0">
      <w:pPr>
        <w:rPr>
          <w:rFonts w:ascii="Times New Roman" w:hAnsi="Times New Roman"/>
          <w:b/>
        </w:rPr>
      </w:pPr>
    </w:p>
    <w:p w:rsidR="000954A0" w:rsidRDefault="000954A0" w:rsidP="000954A0">
      <w:pPr>
        <w:rPr>
          <w:rFonts w:ascii="Times New Roman" w:hAnsi="Times New Roman"/>
          <w:b/>
        </w:rPr>
      </w:pPr>
      <w:r w:rsidRPr="00257683">
        <w:rPr>
          <w:rFonts w:ascii="Times New Roman" w:hAnsi="Times New Roman"/>
          <w:b/>
        </w:rPr>
        <w:t>UCAN Data Reque</w:t>
      </w:r>
      <w:r>
        <w:rPr>
          <w:rFonts w:ascii="Times New Roman" w:hAnsi="Times New Roman"/>
          <w:b/>
        </w:rPr>
        <w:t>sts to SDG&amp;E in A.15-04-012, Set 3</w:t>
      </w:r>
    </w:p>
    <w:p w:rsidR="000954A0" w:rsidRDefault="000954A0" w:rsidP="000954A0">
      <w:pPr>
        <w:rPr>
          <w:rFonts w:ascii="Times New Roman" w:hAnsi="Times New Roman"/>
          <w:b/>
        </w:rPr>
      </w:pPr>
    </w:p>
    <w:p w:rsidR="000954A0" w:rsidRPr="00DF4463" w:rsidRDefault="000954A0" w:rsidP="000954A0">
      <w:pPr>
        <w:rPr>
          <w:rFonts w:ascii="Times New Roman" w:hAnsi="Times New Roman"/>
          <w:b/>
        </w:rPr>
      </w:pPr>
    </w:p>
    <w:p w:rsidR="000954A0" w:rsidRPr="00DF4463" w:rsidRDefault="00DF4463" w:rsidP="000954A0">
      <w:pPr>
        <w:pStyle w:val="ListParagraph"/>
        <w:numPr>
          <w:ilvl w:val="0"/>
          <w:numId w:val="1"/>
        </w:numPr>
        <w:rPr>
          <w:rFonts w:ascii="Calibri" w:eastAsiaTheme="minorHAnsi" w:hAnsi="Calibri"/>
          <w:sz w:val="22"/>
          <w:szCs w:val="22"/>
        </w:rPr>
      </w:pPr>
      <w:r w:rsidRPr="00DF4463">
        <w:t>In UCAN Data R</w:t>
      </w:r>
      <w:r w:rsidR="000954A0" w:rsidRPr="00DF4463">
        <w:t xml:space="preserve">equest #2, question #3 SDG&amp;E was partially non-responsive to UCAN.  Specifically, in that question UCAN asked for both source documents and workpapers supporting SDG&amp;E’s General Plant Loading factor, Working Capital loading factor, A&amp;G Plant Loading Factor, and, </w:t>
      </w:r>
      <w:r w:rsidR="000954A0" w:rsidRPr="00DF4463">
        <w:rPr>
          <w:b/>
          <w:bCs/>
          <w:u w:val="single"/>
        </w:rPr>
        <w:t>TSM RECC</w:t>
      </w:r>
      <w:r w:rsidR="000954A0" w:rsidRPr="00DF4463">
        <w:t xml:space="preserve">.  </w:t>
      </w:r>
    </w:p>
    <w:p w:rsidR="000954A0" w:rsidRPr="00DF4463" w:rsidRDefault="000954A0" w:rsidP="000954A0"/>
    <w:p w:rsidR="000954A0" w:rsidRPr="00DF4463" w:rsidRDefault="000954A0" w:rsidP="000954A0">
      <w:pPr>
        <w:ind w:left="720"/>
      </w:pPr>
      <w:r w:rsidRPr="00DF4463">
        <w:t xml:space="preserve">While SDG&amp;E provided “source data” that were sufficient for the first three of the requested items, it did not provide </w:t>
      </w:r>
      <w:r w:rsidRPr="00DF4463">
        <w:rPr>
          <w:i/>
          <w:iCs/>
        </w:rPr>
        <w:t xml:space="preserve">workpapers </w:t>
      </w:r>
      <w:r w:rsidRPr="00DF4463">
        <w:t xml:space="preserve">(with working cells and stated assumptions) supporting the TSM RECC.  </w:t>
      </w:r>
    </w:p>
    <w:p w:rsidR="00DF4463" w:rsidRPr="00DF4463" w:rsidRDefault="00DF4463" w:rsidP="000954A0">
      <w:pPr>
        <w:ind w:left="720"/>
      </w:pPr>
    </w:p>
    <w:p w:rsidR="00DF4463" w:rsidRPr="00DF4463" w:rsidRDefault="001928CF" w:rsidP="00DF4463">
      <w:pPr>
        <w:ind w:firstLine="720"/>
      </w:pPr>
      <w:r>
        <w:t>(</w:t>
      </w:r>
      <w:r w:rsidR="00DF4463" w:rsidRPr="00DF4463">
        <w:t>See the Excel attachment to the response.</w:t>
      </w:r>
      <w:r>
        <w:t>)</w:t>
      </w:r>
      <w:r w:rsidR="00DF4463" w:rsidRPr="00DF4463">
        <w:t xml:space="preserve">  </w:t>
      </w:r>
    </w:p>
    <w:p w:rsidR="000954A0" w:rsidRPr="00DF4463" w:rsidRDefault="000954A0" w:rsidP="000954A0"/>
    <w:p w:rsidR="000954A0" w:rsidRPr="00DF4463" w:rsidRDefault="000954A0" w:rsidP="000954A0">
      <w:pPr>
        <w:ind w:left="720"/>
      </w:pPr>
      <w:r w:rsidRPr="00DF4463">
        <w:t>UCAN needs working cells showing all calculations as well as underlying data and assumptions (e.g., depreciable lives, tax items and rates assumed, etc.) for the TSM RECC for this response to be sufficient.</w:t>
      </w:r>
    </w:p>
    <w:p w:rsidR="000954A0" w:rsidRPr="00DF4463" w:rsidRDefault="000954A0" w:rsidP="000954A0"/>
    <w:p w:rsidR="000954A0" w:rsidRPr="00DF4463" w:rsidRDefault="000954A0" w:rsidP="000954A0">
      <w:pPr>
        <w:pStyle w:val="ListParagraph"/>
        <w:rPr>
          <w:rFonts w:ascii="Calibri" w:eastAsiaTheme="minorHAnsi" w:hAnsi="Calibri"/>
          <w:sz w:val="22"/>
          <w:szCs w:val="22"/>
        </w:rPr>
      </w:pPr>
      <w:r w:rsidRPr="00DF4463">
        <w:t xml:space="preserve">UCAN therefore requests that SDG&amp;E update the previously provided Excel spreadsheet in UCAN Data Request #2, Question 3 to include both source documents and workpapers supporting SDG&amp;E’s </w:t>
      </w:r>
      <w:r w:rsidRPr="00DF4463">
        <w:rPr>
          <w:b/>
          <w:bCs/>
          <w:u w:val="single"/>
        </w:rPr>
        <w:t>TSM RECC</w:t>
      </w:r>
      <w:r w:rsidR="00E63753">
        <w:t>,</w:t>
      </w:r>
      <w:r w:rsidR="00E63753" w:rsidRPr="00E63753">
        <w:t xml:space="preserve"> </w:t>
      </w:r>
      <w:r w:rsidR="00E63753" w:rsidRPr="00DF4463">
        <w:t>showing all calculations as well as underlying data and assumptions (e.g., depreciable lives, tax items and rates</w:t>
      </w:r>
      <w:r w:rsidR="00E63753">
        <w:t xml:space="preserve"> assumed, etc.).</w:t>
      </w:r>
      <w:r w:rsidRPr="00DF4463">
        <w:t xml:space="preserve"> </w:t>
      </w:r>
    </w:p>
    <w:p w:rsidR="000954A0" w:rsidRDefault="000954A0" w:rsidP="000954A0">
      <w:pPr>
        <w:ind w:firstLine="720"/>
        <w:rPr>
          <w:color w:val="1F497D"/>
        </w:rPr>
      </w:pPr>
    </w:p>
    <w:p w:rsidR="00B71F3B" w:rsidRDefault="00B71F3B"/>
    <w:sectPr w:rsidR="00B71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B04B6"/>
    <w:multiLevelType w:val="hybridMultilevel"/>
    <w:tmpl w:val="AED24D08"/>
    <w:lvl w:ilvl="0" w:tplc="EC460016">
      <w:start w:val="1"/>
      <w:numFmt w:val="decimal"/>
      <w:lvlText w:val="%1."/>
      <w:lvlJc w:val="left"/>
      <w:pPr>
        <w:ind w:left="720" w:hanging="360"/>
      </w:pPr>
      <w:rPr>
        <w:rFonts w:ascii="Cambria" w:eastAsia="MS Mincho"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A0"/>
    <w:rsid w:val="000954A0"/>
    <w:rsid w:val="001928CF"/>
    <w:rsid w:val="00B3777F"/>
    <w:rsid w:val="00B71F3B"/>
    <w:rsid w:val="00DF4463"/>
    <w:rsid w:val="00E6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A0"/>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954A0"/>
    <w:pPr>
      <w:pBdr>
        <w:bottom w:val="single" w:sz="12" w:space="0" w:color="auto"/>
      </w:pBdr>
      <w:overflowPunct w:val="0"/>
      <w:autoSpaceDE w:val="0"/>
      <w:autoSpaceDN w:val="0"/>
      <w:adjustRightInd w:val="0"/>
      <w:textAlignment w:val="baseline"/>
    </w:pPr>
    <w:rPr>
      <w:rFonts w:ascii="Times New Roman" w:eastAsia="Batang" w:hAnsi="Times New Roman"/>
      <w:szCs w:val="20"/>
    </w:rPr>
  </w:style>
  <w:style w:type="paragraph" w:styleId="ListParagraph">
    <w:name w:val="List Paragraph"/>
    <w:basedOn w:val="Normal"/>
    <w:uiPriority w:val="34"/>
    <w:qFormat/>
    <w:rsid w:val="000954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4A0"/>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954A0"/>
    <w:pPr>
      <w:pBdr>
        <w:bottom w:val="single" w:sz="12" w:space="0" w:color="auto"/>
      </w:pBdr>
      <w:overflowPunct w:val="0"/>
      <w:autoSpaceDE w:val="0"/>
      <w:autoSpaceDN w:val="0"/>
      <w:adjustRightInd w:val="0"/>
      <w:textAlignment w:val="baseline"/>
    </w:pPr>
    <w:rPr>
      <w:rFonts w:ascii="Times New Roman" w:eastAsia="Batang" w:hAnsi="Times New Roman"/>
      <w:szCs w:val="20"/>
    </w:rPr>
  </w:style>
  <w:style w:type="paragraph" w:styleId="ListParagraph">
    <w:name w:val="List Paragraph"/>
    <w:basedOn w:val="Normal"/>
    <w:uiPriority w:val="34"/>
    <w:qFormat/>
    <w:rsid w:val="00095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8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UCAN</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dkelly</dc:creator>
  <cp:keywords/>
  <dc:description/>
  <cp:lastModifiedBy>afaustin</cp:lastModifiedBy>
  <cp:revision>4</cp:revision>
  <dcterms:created xsi:type="dcterms:W3CDTF">2016-06-07T23:46:00Z</dcterms:created>
  <dcterms:modified xsi:type="dcterms:W3CDTF">2016-09-15T17:56:00Z</dcterms:modified>
</cp:coreProperties>
</file>