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689" w:rsidRDefault="00A85689" w:rsidP="005C6E7A">
      <w:pPr>
        <w:rPr>
          <w:rFonts w:ascii="Arial" w:hAnsi="Arial" w:cs="Arial"/>
        </w:rPr>
      </w:pPr>
    </w:p>
    <w:p w:rsidR="00F759E8" w:rsidRPr="00F759E8" w:rsidRDefault="00F759E8" w:rsidP="005C6E7A">
      <w:pPr>
        <w:rPr>
          <w:rFonts w:ascii="Arial" w:hAnsi="Arial" w:cs="Arial"/>
          <w:b/>
          <w:u w:val="single"/>
        </w:rPr>
      </w:pPr>
      <w:r w:rsidRPr="00F759E8">
        <w:rPr>
          <w:rFonts w:ascii="Arial" w:hAnsi="Arial" w:cs="Arial"/>
          <w:b/>
          <w:u w:val="single"/>
        </w:rPr>
        <w:t>QUESTION 1:</w:t>
      </w:r>
    </w:p>
    <w:p w:rsidR="00151D9A" w:rsidRDefault="00151D9A" w:rsidP="00151D9A">
      <w:pPr>
        <w:tabs>
          <w:tab w:val="left" w:pos="0"/>
        </w:tabs>
        <w:autoSpaceDE w:val="0"/>
        <w:autoSpaceDN w:val="0"/>
        <w:adjustRightInd w:val="0"/>
        <w:spacing w:before="240" w:after="120"/>
        <w:rPr>
          <w:rFonts w:ascii="Arial" w:hAnsi="Arial" w:cs="Arial"/>
        </w:rPr>
      </w:pPr>
      <w:r>
        <w:rPr>
          <w:rFonts w:ascii="Arial" w:hAnsi="Arial" w:cs="Arial"/>
        </w:rPr>
        <w:t xml:space="preserve">Please provide </w:t>
      </w:r>
      <w:proofErr w:type="spellStart"/>
      <w:r>
        <w:rPr>
          <w:rFonts w:ascii="Arial" w:hAnsi="Arial" w:cs="Arial"/>
        </w:rPr>
        <w:t>workpapers</w:t>
      </w:r>
      <w:proofErr w:type="spellEnd"/>
      <w:r>
        <w:rPr>
          <w:rFonts w:ascii="Arial" w:hAnsi="Arial" w:cs="Arial"/>
        </w:rPr>
        <w:t xml:space="preserve"> for all calculations related to data presented in Appendices A-D for Ms. Sim-Cheng Fung’s testimony and all data and calculations from Mr. Bruce </w:t>
      </w:r>
      <w:proofErr w:type="spellStart"/>
      <w:r>
        <w:rPr>
          <w:rFonts w:ascii="Arial" w:hAnsi="Arial" w:cs="Arial"/>
        </w:rPr>
        <w:t>Wetzell’s</w:t>
      </w:r>
      <w:proofErr w:type="spellEnd"/>
      <w:r>
        <w:rPr>
          <w:rFonts w:ascii="Arial" w:hAnsi="Arial" w:cs="Arial"/>
        </w:rPr>
        <w:t xml:space="preserve"> testimony related to the straight fixed-variable and interruptible rates proposed by </w:t>
      </w:r>
      <w:proofErr w:type="spellStart"/>
      <w:r>
        <w:rPr>
          <w:rFonts w:ascii="Arial" w:hAnsi="Arial" w:cs="Arial"/>
        </w:rPr>
        <w:t>SoCalGas</w:t>
      </w:r>
      <w:proofErr w:type="spellEnd"/>
      <w:r>
        <w:rPr>
          <w:rFonts w:ascii="Arial" w:hAnsi="Arial" w:cs="Arial"/>
        </w:rPr>
        <w:t xml:space="preserve"> and SDG&amp;E.  This request seeks the responses to be provided in Excel format, with all links and formulas intact.</w:t>
      </w:r>
    </w:p>
    <w:p w:rsidR="0031141C" w:rsidRDefault="0031141C" w:rsidP="005C6E7A">
      <w:pPr>
        <w:rPr>
          <w:rFonts w:ascii="Arial" w:hAnsi="Arial" w:cs="Arial"/>
          <w:b/>
          <w:u w:val="single"/>
        </w:rPr>
      </w:pPr>
    </w:p>
    <w:p w:rsidR="00F759E8" w:rsidRPr="00F759E8" w:rsidRDefault="00F759E8" w:rsidP="005C6E7A">
      <w:pPr>
        <w:rPr>
          <w:rFonts w:ascii="Arial" w:hAnsi="Arial" w:cs="Arial"/>
          <w:b/>
          <w:u w:val="single"/>
        </w:rPr>
      </w:pPr>
      <w:r w:rsidRPr="00F759E8">
        <w:rPr>
          <w:rFonts w:ascii="Arial" w:hAnsi="Arial" w:cs="Arial"/>
          <w:b/>
          <w:u w:val="single"/>
        </w:rPr>
        <w:t>RESPONSE 1:</w:t>
      </w:r>
    </w:p>
    <w:p w:rsidR="006B5580" w:rsidRDefault="006B5580" w:rsidP="005C6E7A">
      <w:pPr>
        <w:rPr>
          <w:rFonts w:ascii="Arial" w:hAnsi="Arial" w:cs="Arial"/>
          <w:sz w:val="28"/>
          <w:szCs w:val="28"/>
        </w:rPr>
      </w:pPr>
    </w:p>
    <w:bookmarkStart w:id="0" w:name="_MON_1394968687"/>
    <w:bookmarkEnd w:id="0"/>
    <w:p w:rsidR="004E6837" w:rsidRPr="00016761" w:rsidRDefault="00381E26" w:rsidP="005C6E7A">
      <w:pPr>
        <w:rPr>
          <w:rFonts w:ascii="Arial" w:hAnsi="Arial" w:cs="Arial"/>
          <w:sz w:val="28"/>
          <w:szCs w:val="28"/>
        </w:rPr>
      </w:pPr>
      <w:r>
        <w:object w:dxaOrig="1814" w:dyaOrig="1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58.5pt" o:ole="">
            <v:imagedata r:id="rId7" o:title=""/>
          </v:shape>
          <o:OLEObject Type="Embed" ProgID="Excel.Sheet.12" ShapeID="_x0000_i1025" DrawAspect="Icon" ObjectID="_1395118903" r:id="rId8"/>
        </w:object>
      </w:r>
    </w:p>
    <w:p w:rsidR="00F67377" w:rsidRDefault="004E6837" w:rsidP="00F67377">
      <w:pPr>
        <w:rPr>
          <w:rFonts w:ascii="Arial" w:hAnsi="Arial" w:cs="Arial"/>
        </w:rPr>
      </w:pPr>
      <w:r>
        <w:rPr>
          <w:rFonts w:ascii="Arial" w:hAnsi="Arial" w:cs="Arial"/>
        </w:rPr>
        <w:t>Using excel file above:</w:t>
      </w:r>
    </w:p>
    <w:p w:rsidR="004E6837" w:rsidRDefault="004E6837" w:rsidP="00F67377">
      <w:pPr>
        <w:rPr>
          <w:rFonts w:ascii="Arial" w:hAnsi="Arial" w:cs="Arial"/>
        </w:rPr>
      </w:pPr>
    </w:p>
    <w:p w:rsidR="004E6837" w:rsidRDefault="004E6837" w:rsidP="00F67377">
      <w:pPr>
        <w:rPr>
          <w:rFonts w:ascii="Arial" w:hAnsi="Arial" w:cs="Arial"/>
        </w:rPr>
      </w:pPr>
      <w:r>
        <w:rPr>
          <w:rFonts w:ascii="Arial" w:hAnsi="Arial" w:cs="Arial"/>
        </w:rPr>
        <w:t>For Appendix A, Table 1, see tab “</w:t>
      </w:r>
      <w:proofErr w:type="spellStart"/>
      <w:r>
        <w:rPr>
          <w:rFonts w:ascii="Arial" w:hAnsi="Arial" w:cs="Arial"/>
        </w:rPr>
        <w:t>SoCalGas</w:t>
      </w:r>
      <w:proofErr w:type="spellEnd"/>
      <w:r>
        <w:rPr>
          <w:rFonts w:ascii="Arial" w:hAnsi="Arial" w:cs="Arial"/>
        </w:rPr>
        <w:t xml:space="preserve"> NBV”.</w:t>
      </w:r>
    </w:p>
    <w:p w:rsidR="004E6837" w:rsidRDefault="004E6837" w:rsidP="00F67377">
      <w:pPr>
        <w:rPr>
          <w:rFonts w:ascii="Arial" w:hAnsi="Arial" w:cs="Arial"/>
        </w:rPr>
      </w:pPr>
      <w:r>
        <w:rPr>
          <w:rFonts w:ascii="Arial" w:hAnsi="Arial" w:cs="Arial"/>
        </w:rPr>
        <w:t xml:space="preserve">For Appendix A, Tables 5-7, see </w:t>
      </w:r>
      <w:proofErr w:type="gramStart"/>
      <w:r>
        <w:rPr>
          <w:rFonts w:ascii="Arial" w:hAnsi="Arial" w:cs="Arial"/>
        </w:rPr>
        <w:t>tab ”</w:t>
      </w:r>
      <w:proofErr w:type="spellStart"/>
      <w:proofErr w:type="gramEnd"/>
      <w:r>
        <w:rPr>
          <w:rFonts w:ascii="Arial" w:hAnsi="Arial" w:cs="Arial"/>
        </w:rPr>
        <w:t>SoCalGas</w:t>
      </w:r>
      <w:proofErr w:type="spellEnd"/>
      <w:r>
        <w:rPr>
          <w:rFonts w:ascii="Arial" w:hAnsi="Arial" w:cs="Arial"/>
        </w:rPr>
        <w:t xml:space="preserve"> T&amp;S Margin”.</w:t>
      </w:r>
    </w:p>
    <w:p w:rsidR="00790D48" w:rsidRDefault="00790D48" w:rsidP="00F67377">
      <w:pPr>
        <w:rPr>
          <w:rFonts w:ascii="Arial" w:hAnsi="Arial" w:cs="Arial"/>
        </w:rPr>
      </w:pPr>
    </w:p>
    <w:p w:rsidR="004E6837" w:rsidRPr="00016761" w:rsidRDefault="004E6837" w:rsidP="00F67377">
      <w:pPr>
        <w:rPr>
          <w:rFonts w:ascii="Arial" w:hAnsi="Arial" w:cs="Arial"/>
        </w:rPr>
      </w:pPr>
      <w:r>
        <w:rPr>
          <w:rFonts w:ascii="Arial" w:hAnsi="Arial" w:cs="Arial"/>
        </w:rPr>
        <w:t>For Appendix B, see tab</w:t>
      </w:r>
      <w:r w:rsidR="00790D48">
        <w:rPr>
          <w:rFonts w:ascii="Arial" w:hAnsi="Arial" w:cs="Arial"/>
        </w:rPr>
        <w:t>s</w:t>
      </w:r>
      <w:r>
        <w:rPr>
          <w:rFonts w:ascii="Arial" w:hAnsi="Arial" w:cs="Arial"/>
        </w:rPr>
        <w:t xml:space="preserve"> “</w:t>
      </w:r>
      <w:proofErr w:type="spellStart"/>
      <w:r>
        <w:rPr>
          <w:rFonts w:ascii="Arial" w:hAnsi="Arial" w:cs="Arial"/>
        </w:rPr>
        <w:t>SoCalGas</w:t>
      </w:r>
      <w:proofErr w:type="spellEnd"/>
      <w:r>
        <w:rPr>
          <w:rFonts w:ascii="Arial" w:hAnsi="Arial" w:cs="Arial"/>
        </w:rPr>
        <w:t xml:space="preserve"> NBV”, </w:t>
      </w:r>
      <w:r w:rsidR="00790D48">
        <w:rPr>
          <w:rFonts w:ascii="Arial" w:hAnsi="Arial" w:cs="Arial"/>
        </w:rPr>
        <w:t>“</w:t>
      </w:r>
      <w:proofErr w:type="spellStart"/>
      <w:r w:rsidR="00790D48">
        <w:rPr>
          <w:rFonts w:ascii="Arial" w:hAnsi="Arial" w:cs="Arial"/>
        </w:rPr>
        <w:t>SoCalGas</w:t>
      </w:r>
      <w:proofErr w:type="spellEnd"/>
      <w:r w:rsidR="00790D48">
        <w:rPr>
          <w:rFonts w:ascii="Arial" w:hAnsi="Arial" w:cs="Arial"/>
        </w:rPr>
        <w:t xml:space="preserve"> Labor Factor”, “</w:t>
      </w:r>
      <w:proofErr w:type="spellStart"/>
      <w:r w:rsidR="00790D48">
        <w:rPr>
          <w:rFonts w:ascii="Arial" w:hAnsi="Arial" w:cs="Arial"/>
        </w:rPr>
        <w:t>SoCalGas</w:t>
      </w:r>
      <w:proofErr w:type="spellEnd"/>
      <w:r w:rsidR="00790D48">
        <w:rPr>
          <w:rFonts w:ascii="Arial" w:hAnsi="Arial" w:cs="Arial"/>
        </w:rPr>
        <w:t xml:space="preserve"> Return”, “SDGE Transmission Margin” and “SDG&amp;E LBR Factor”.</w:t>
      </w:r>
    </w:p>
    <w:p w:rsidR="00790D48" w:rsidRDefault="00790D48" w:rsidP="00F67377">
      <w:pPr>
        <w:rPr>
          <w:rFonts w:ascii="Arial" w:hAnsi="Arial" w:cs="Arial"/>
        </w:rPr>
      </w:pPr>
    </w:p>
    <w:p w:rsidR="004E6837" w:rsidRDefault="004E6837" w:rsidP="00F67377">
      <w:pPr>
        <w:rPr>
          <w:rFonts w:ascii="Arial" w:hAnsi="Arial" w:cs="Arial"/>
          <w:b/>
          <w:u w:val="single"/>
        </w:rPr>
      </w:pPr>
      <w:r>
        <w:rPr>
          <w:rFonts w:ascii="Arial" w:hAnsi="Arial" w:cs="Arial"/>
        </w:rPr>
        <w:t xml:space="preserve">For Appendix </w:t>
      </w:r>
      <w:r w:rsidR="00F81AEC">
        <w:rPr>
          <w:rFonts w:ascii="Arial" w:hAnsi="Arial" w:cs="Arial"/>
        </w:rPr>
        <w:t>C, see tabs “SDG&amp;E Net plant Factor” and “SDG&amp;E Transmission Margin”</w:t>
      </w:r>
      <w:r w:rsidR="007C04AD">
        <w:rPr>
          <w:rFonts w:ascii="Arial" w:hAnsi="Arial" w:cs="Arial"/>
        </w:rPr>
        <w:t>.</w:t>
      </w:r>
    </w:p>
    <w:p w:rsidR="007C04AD" w:rsidRDefault="007C04AD" w:rsidP="00F67377">
      <w:pPr>
        <w:rPr>
          <w:rFonts w:ascii="Arial" w:hAnsi="Arial" w:cs="Arial"/>
          <w:b/>
          <w:u w:val="single"/>
        </w:rPr>
      </w:pPr>
    </w:p>
    <w:p w:rsidR="00871C39" w:rsidRDefault="004E6837" w:rsidP="00F67377">
      <w:pPr>
        <w:rPr>
          <w:rFonts w:ascii="Arial" w:hAnsi="Arial" w:cs="Arial"/>
        </w:rPr>
      </w:pPr>
      <w:r>
        <w:rPr>
          <w:rFonts w:ascii="Arial" w:hAnsi="Arial" w:cs="Arial"/>
        </w:rPr>
        <w:t xml:space="preserve">For Appendix </w:t>
      </w:r>
      <w:r w:rsidR="007C04AD">
        <w:rPr>
          <w:rFonts w:ascii="Arial" w:hAnsi="Arial" w:cs="Arial"/>
        </w:rPr>
        <w:t>D, See tabs “</w:t>
      </w:r>
      <w:proofErr w:type="spellStart"/>
      <w:r w:rsidR="007C04AD">
        <w:rPr>
          <w:rFonts w:ascii="Arial" w:hAnsi="Arial" w:cs="Arial"/>
        </w:rPr>
        <w:t>SoCalGas</w:t>
      </w:r>
      <w:proofErr w:type="spellEnd"/>
      <w:r w:rsidR="007C04AD">
        <w:rPr>
          <w:rFonts w:ascii="Arial" w:hAnsi="Arial" w:cs="Arial"/>
        </w:rPr>
        <w:t xml:space="preserve"> BBT” and “</w:t>
      </w:r>
      <w:proofErr w:type="spellStart"/>
      <w:r w:rsidR="007C04AD">
        <w:rPr>
          <w:rFonts w:ascii="Arial" w:hAnsi="Arial" w:cs="Arial"/>
        </w:rPr>
        <w:t>SoCalGas</w:t>
      </w:r>
      <w:proofErr w:type="spellEnd"/>
      <w:r w:rsidR="007C04AD">
        <w:rPr>
          <w:rFonts w:ascii="Arial" w:hAnsi="Arial" w:cs="Arial"/>
        </w:rPr>
        <w:t xml:space="preserve"> LT”.</w:t>
      </w:r>
    </w:p>
    <w:p w:rsidR="00871C39" w:rsidRDefault="00871C39" w:rsidP="00F67377">
      <w:pPr>
        <w:rPr>
          <w:rFonts w:ascii="Arial" w:hAnsi="Arial" w:cs="Arial"/>
        </w:rPr>
      </w:pPr>
    </w:p>
    <w:p w:rsidR="00871C39" w:rsidRPr="003336AF" w:rsidRDefault="00871C39" w:rsidP="00871C39">
      <w:pPr>
        <w:rPr>
          <w:rFonts w:ascii="Arial" w:hAnsi="Arial" w:cs="Arial"/>
        </w:rPr>
      </w:pPr>
      <w:r w:rsidRPr="003336AF">
        <w:rPr>
          <w:rFonts w:ascii="Arial" w:hAnsi="Arial" w:cs="Arial"/>
          <w:u w:val="single"/>
        </w:rPr>
        <w:t>Denominator for Calculation of Backbone Transmission Service</w:t>
      </w:r>
      <w:r w:rsidR="00F52BDF">
        <w:rPr>
          <w:rFonts w:ascii="Arial" w:hAnsi="Arial" w:cs="Arial"/>
          <w:u w:val="single"/>
        </w:rPr>
        <w:t xml:space="preserve"> (BTS)</w:t>
      </w:r>
      <w:r w:rsidRPr="003336AF">
        <w:rPr>
          <w:rFonts w:ascii="Arial" w:hAnsi="Arial" w:cs="Arial"/>
          <w:u w:val="single"/>
        </w:rPr>
        <w:t xml:space="preserve"> Rate</w:t>
      </w:r>
      <w:r w:rsidRPr="003336AF">
        <w:rPr>
          <w:rFonts w:ascii="Arial" w:hAnsi="Arial" w:cs="Arial"/>
        </w:rPr>
        <w:t xml:space="preserve">:  </w:t>
      </w:r>
      <w:r>
        <w:rPr>
          <w:rFonts w:ascii="Arial" w:hAnsi="Arial" w:cs="Arial"/>
        </w:rPr>
        <w:t>2,79</w:t>
      </w:r>
      <w:r w:rsidRPr="003336AF">
        <w:rPr>
          <w:rFonts w:ascii="Arial" w:hAnsi="Arial" w:cs="Arial"/>
        </w:rPr>
        <w:t xml:space="preserve">6 </w:t>
      </w:r>
      <w:proofErr w:type="spellStart"/>
      <w:r w:rsidRPr="003336AF">
        <w:rPr>
          <w:rFonts w:ascii="Arial" w:hAnsi="Arial" w:cs="Arial"/>
        </w:rPr>
        <w:t>MDth</w:t>
      </w:r>
      <w:proofErr w:type="spellEnd"/>
      <w:r w:rsidRPr="003336AF">
        <w:rPr>
          <w:rFonts w:ascii="Arial" w:hAnsi="Arial" w:cs="Arial"/>
        </w:rPr>
        <w:t xml:space="preserve">/d </w:t>
      </w:r>
      <w:r w:rsidR="00B17849">
        <w:rPr>
          <w:rFonts w:ascii="Arial" w:hAnsi="Arial" w:cs="Arial"/>
        </w:rPr>
        <w:t xml:space="preserve">was used </w:t>
      </w:r>
      <w:r w:rsidRPr="003336AF">
        <w:rPr>
          <w:rFonts w:ascii="Arial" w:hAnsi="Arial" w:cs="Arial"/>
        </w:rPr>
        <w:t>as the denominator for calculating the BTS rate of 14.5¢/</w:t>
      </w:r>
      <w:proofErr w:type="spellStart"/>
      <w:r w:rsidRPr="003336AF">
        <w:rPr>
          <w:rFonts w:ascii="Arial" w:hAnsi="Arial" w:cs="Arial"/>
        </w:rPr>
        <w:t>D</w:t>
      </w:r>
      <w:r w:rsidR="00F52BDF">
        <w:rPr>
          <w:rFonts w:ascii="Arial" w:hAnsi="Arial" w:cs="Arial"/>
        </w:rPr>
        <w:t>t</w:t>
      </w:r>
      <w:r w:rsidRPr="003336AF">
        <w:rPr>
          <w:rFonts w:ascii="Arial" w:hAnsi="Arial" w:cs="Arial"/>
        </w:rPr>
        <w:t>h</w:t>
      </w:r>
      <w:proofErr w:type="spellEnd"/>
      <w:r w:rsidRPr="003336AF">
        <w:rPr>
          <w:rFonts w:ascii="Arial" w:hAnsi="Arial" w:cs="Arial"/>
        </w:rPr>
        <w:t xml:space="preserve"> </w:t>
      </w:r>
      <w:r w:rsidR="00F52BDF">
        <w:rPr>
          <w:rFonts w:ascii="Arial" w:hAnsi="Arial" w:cs="Arial"/>
        </w:rPr>
        <w:t>in Table 2</w:t>
      </w:r>
      <w:r w:rsidR="000F57D1">
        <w:rPr>
          <w:rFonts w:ascii="Arial" w:hAnsi="Arial" w:cs="Arial"/>
        </w:rPr>
        <w:t xml:space="preserve">1 </w:t>
      </w:r>
      <w:r w:rsidRPr="003336AF">
        <w:rPr>
          <w:rFonts w:ascii="Arial" w:hAnsi="Arial" w:cs="Arial"/>
        </w:rPr>
        <w:t xml:space="preserve">of </w:t>
      </w:r>
      <w:r w:rsidR="00B17849">
        <w:rPr>
          <w:rFonts w:ascii="Arial" w:hAnsi="Arial" w:cs="Arial"/>
        </w:rPr>
        <w:t>Ms. Fung’s</w:t>
      </w:r>
      <w:r w:rsidR="00B17849" w:rsidRPr="003336AF">
        <w:rPr>
          <w:rFonts w:ascii="Arial" w:hAnsi="Arial" w:cs="Arial"/>
        </w:rPr>
        <w:t xml:space="preserve"> </w:t>
      </w:r>
      <w:r w:rsidRPr="003336AF">
        <w:rPr>
          <w:rFonts w:ascii="Arial" w:hAnsi="Arial" w:cs="Arial"/>
        </w:rPr>
        <w:t>prepared direct testimony.  This daily throughput value is calculated from:</w:t>
      </w:r>
    </w:p>
    <w:p w:rsidR="00871C39" w:rsidRDefault="00871C39" w:rsidP="00871C39">
      <w:pPr>
        <w:numPr>
          <w:ilvl w:val="0"/>
          <w:numId w:val="23"/>
        </w:numPr>
        <w:rPr>
          <w:rFonts w:ascii="Arial" w:hAnsi="Arial" w:cs="Arial"/>
        </w:rPr>
      </w:pPr>
      <w:r w:rsidRPr="003336AF">
        <w:rPr>
          <w:rFonts w:ascii="Arial" w:hAnsi="Arial" w:cs="Arial"/>
        </w:rPr>
        <w:t xml:space="preserve">The Cold Year Throughput (CYTP) value of 1,020,547 </w:t>
      </w:r>
      <w:proofErr w:type="spellStart"/>
      <w:r w:rsidRPr="003336AF">
        <w:rPr>
          <w:rFonts w:ascii="Arial" w:hAnsi="Arial" w:cs="Arial"/>
        </w:rPr>
        <w:t>MDth</w:t>
      </w:r>
      <w:proofErr w:type="spellEnd"/>
      <w:r w:rsidRPr="003336AF">
        <w:rPr>
          <w:rFonts w:ascii="Arial" w:hAnsi="Arial" w:cs="Arial"/>
        </w:rPr>
        <w:t xml:space="preserve"> reported by Mr. Wetzel in Table 6 of his prepared direct testimony.  This value is the simple average of the respective values for years 2013, 2014 and 2015, also reported in the same Table 6.</w:t>
      </w:r>
    </w:p>
    <w:p w:rsidR="00871C39" w:rsidRDefault="00871C39" w:rsidP="00871C39">
      <w:pPr>
        <w:numPr>
          <w:ilvl w:val="0"/>
          <w:numId w:val="23"/>
        </w:numPr>
        <w:rPr>
          <w:rFonts w:ascii="Arial" w:hAnsi="Arial" w:cs="Arial"/>
        </w:rPr>
      </w:pPr>
      <w:r>
        <w:rPr>
          <w:rFonts w:ascii="Arial" w:hAnsi="Arial" w:cs="Arial"/>
        </w:rPr>
        <w:t xml:space="preserve">Since each year is a 365-day year, the 3-year average divided by 365 yields the value 2,796 </w:t>
      </w:r>
      <w:proofErr w:type="spellStart"/>
      <w:r>
        <w:rPr>
          <w:rFonts w:ascii="Arial" w:hAnsi="Arial" w:cs="Arial"/>
        </w:rPr>
        <w:t>MDth</w:t>
      </w:r>
      <w:proofErr w:type="spellEnd"/>
      <w:r>
        <w:rPr>
          <w:rFonts w:ascii="Arial" w:hAnsi="Arial" w:cs="Arial"/>
        </w:rPr>
        <w:t>/d.</w:t>
      </w:r>
    </w:p>
    <w:p w:rsidR="00871C39" w:rsidRDefault="00871C39" w:rsidP="00F67377">
      <w:pPr>
        <w:rPr>
          <w:rFonts w:ascii="Arial" w:hAnsi="Arial" w:cs="Arial"/>
        </w:rPr>
      </w:pPr>
    </w:p>
    <w:p w:rsidR="00FB56DB" w:rsidRPr="003B6575" w:rsidRDefault="00444FA7" w:rsidP="00FB56DB">
      <w:pPr>
        <w:autoSpaceDE w:val="0"/>
        <w:autoSpaceDN w:val="0"/>
        <w:adjustRightInd w:val="0"/>
        <w:spacing w:before="100" w:after="100"/>
      </w:pPr>
      <w:r w:rsidRPr="003B6575">
        <w:rPr>
          <w:rFonts w:ascii="Arial" w:hAnsi="Arial" w:cs="Arial"/>
        </w:rPr>
        <w:t xml:space="preserve">Please see </w:t>
      </w:r>
      <w:r w:rsidR="00FE6684" w:rsidRPr="003B6575">
        <w:rPr>
          <w:rFonts w:ascii="Arial" w:hAnsi="Arial" w:cs="Arial"/>
        </w:rPr>
        <w:t xml:space="preserve">the </w:t>
      </w:r>
      <w:r w:rsidRPr="003B6575">
        <w:rPr>
          <w:rFonts w:ascii="Arial" w:hAnsi="Arial" w:cs="Arial"/>
        </w:rPr>
        <w:t xml:space="preserve">attached </w:t>
      </w:r>
      <w:proofErr w:type="spellStart"/>
      <w:r w:rsidRPr="003B6575">
        <w:rPr>
          <w:rFonts w:ascii="Arial" w:hAnsi="Arial" w:cs="Arial"/>
        </w:rPr>
        <w:t>workpapers</w:t>
      </w:r>
      <w:proofErr w:type="spellEnd"/>
      <w:r w:rsidRPr="003B6575">
        <w:rPr>
          <w:rFonts w:ascii="Arial" w:hAnsi="Arial" w:cs="Arial"/>
        </w:rPr>
        <w:t xml:space="preserve"> and instructions on how to access the referenced </w:t>
      </w:r>
      <w:r w:rsidR="00FB56DB" w:rsidRPr="003B6575">
        <w:rPr>
          <w:rFonts w:ascii="Arial" w:hAnsi="Arial" w:cs="Arial"/>
        </w:rPr>
        <w:t>E</w:t>
      </w:r>
      <w:r w:rsidRPr="003B6575">
        <w:rPr>
          <w:rFonts w:ascii="Arial" w:hAnsi="Arial" w:cs="Arial"/>
        </w:rPr>
        <w:t>xcel</w:t>
      </w:r>
      <w:r w:rsidR="00FB56DB" w:rsidRPr="003B6575">
        <w:rPr>
          <w:rFonts w:ascii="Arial" w:hAnsi="Arial" w:cs="Arial"/>
        </w:rPr>
        <w:t xml:space="preserve"> file </w:t>
      </w:r>
      <w:r w:rsidRPr="003B6575">
        <w:rPr>
          <w:rFonts w:ascii="Arial" w:hAnsi="Arial" w:cs="Arial"/>
        </w:rPr>
        <w:t>in the testimony of Mr. Wetzel.</w:t>
      </w:r>
      <w:r w:rsidR="00FB56DB" w:rsidRPr="003B6575">
        <w:t xml:space="preserve"> </w:t>
      </w:r>
    </w:p>
    <w:p w:rsidR="00FB56DB" w:rsidRPr="003B6575" w:rsidRDefault="00FB56DB" w:rsidP="00F67377">
      <w:pPr>
        <w:rPr>
          <w:rFonts w:ascii="Arial" w:hAnsi="Arial" w:cs="Arial"/>
        </w:rPr>
      </w:pPr>
    </w:p>
    <w:p w:rsidR="00C62CAA" w:rsidRDefault="00FB56DB" w:rsidP="00F67377">
      <w:pPr>
        <w:rPr>
          <w:rFonts w:ascii="Arial" w:hAnsi="Arial" w:cs="Arial"/>
          <w:b/>
          <w:u w:val="single"/>
        </w:rPr>
      </w:pPr>
      <w:r>
        <w:object w:dxaOrig="1536" w:dyaOrig="994">
          <v:shape id="_x0000_i1026" type="#_x0000_t75" style="width:76.5pt;height:49.5pt" o:ole="">
            <v:imagedata r:id="rId9" o:title=""/>
          </v:shape>
          <o:OLEObject Type="Embed" ProgID="Package" ShapeID="_x0000_i1026" DrawAspect="Icon" ObjectID="_1395118904" r:id="rId10"/>
        </w:object>
      </w:r>
      <w:r w:rsidRPr="00F848F4">
        <w:rPr>
          <w:rFonts w:ascii="Arial" w:eastAsiaTheme="minorHAnsi" w:hAnsi="Arial" w:cs="Arial"/>
          <w:sz w:val="20"/>
          <w:szCs w:val="20"/>
        </w:rPr>
        <w:object w:dxaOrig="1440" w:dyaOrig="1125">
          <v:shape id="_x0000_i1027" type="#_x0000_t75" style="width:1in;height:56.25pt" o:ole="">
            <v:imagedata r:id="rId11" o:title=""/>
          </v:shape>
          <o:OLEObject Type="Embed" ProgID="Outlook.FileAttach" ShapeID="_x0000_i1027" DrawAspect="Icon" ObjectID="_1395118905" r:id="rId12"/>
        </w:object>
      </w:r>
      <w:r w:rsidR="00F67377">
        <w:rPr>
          <w:rFonts w:ascii="Arial" w:hAnsi="Arial" w:cs="Arial"/>
          <w:b/>
          <w:u w:val="single"/>
        </w:rPr>
        <w:br w:type="page"/>
      </w:r>
    </w:p>
    <w:p w:rsidR="00151D9A" w:rsidRDefault="00151D9A"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QUESTION </w:t>
      </w:r>
      <w:r>
        <w:rPr>
          <w:rFonts w:ascii="Arial" w:hAnsi="Arial" w:cs="Arial"/>
          <w:b/>
          <w:u w:val="single"/>
        </w:rPr>
        <w:t>2</w:t>
      </w:r>
      <w:r w:rsidRPr="00F759E8">
        <w:rPr>
          <w:rFonts w:ascii="Arial" w:hAnsi="Arial" w:cs="Arial"/>
          <w:b/>
          <w:u w:val="single"/>
        </w:rPr>
        <w:t>:</w:t>
      </w:r>
    </w:p>
    <w:p w:rsidR="00151D9A" w:rsidRDefault="00151D9A" w:rsidP="00151D9A">
      <w:pPr>
        <w:autoSpaceDE w:val="0"/>
        <w:autoSpaceDN w:val="0"/>
        <w:adjustRightInd w:val="0"/>
        <w:spacing w:before="240"/>
        <w:rPr>
          <w:rFonts w:ascii="Arial" w:hAnsi="Arial" w:cs="Arial"/>
          <w:b/>
          <w:bCs/>
        </w:rPr>
      </w:pPr>
      <w:r>
        <w:rPr>
          <w:rFonts w:ascii="Arial" w:hAnsi="Arial" w:cs="Arial"/>
          <w:b/>
          <w:bCs/>
        </w:rPr>
        <w:t xml:space="preserve">The following questions refer to the Direct Testimony of Sim-Cheng Fung on Behalf of SDG&amp;E and </w:t>
      </w:r>
      <w:proofErr w:type="spellStart"/>
      <w:r>
        <w:rPr>
          <w:rFonts w:ascii="Arial" w:hAnsi="Arial" w:cs="Arial"/>
          <w:b/>
          <w:bCs/>
        </w:rPr>
        <w:t>SoCalGas</w:t>
      </w:r>
      <w:proofErr w:type="spellEnd"/>
      <w:r>
        <w:rPr>
          <w:rFonts w:ascii="Arial" w:hAnsi="Arial" w:cs="Arial"/>
          <w:b/>
          <w:bCs/>
        </w:rPr>
        <w:t>.</w:t>
      </w:r>
    </w:p>
    <w:p w:rsidR="00151D9A" w:rsidRDefault="00151D9A" w:rsidP="00151D9A">
      <w:pPr>
        <w:autoSpaceDE w:val="0"/>
        <w:autoSpaceDN w:val="0"/>
        <w:adjustRightInd w:val="0"/>
        <w:spacing w:before="240" w:after="120"/>
        <w:rPr>
          <w:rFonts w:ascii="Arial" w:hAnsi="Arial" w:cs="Arial"/>
        </w:rPr>
      </w:pPr>
      <w:r>
        <w:rPr>
          <w:rFonts w:ascii="Arial" w:hAnsi="Arial" w:cs="Arial"/>
        </w:rPr>
        <w:t xml:space="preserve">Page 2 references the total recorded calendar year 2010 costs presented in </w:t>
      </w:r>
      <w:proofErr w:type="spellStart"/>
      <w:r>
        <w:rPr>
          <w:rFonts w:ascii="Arial" w:hAnsi="Arial" w:cs="Arial"/>
        </w:rPr>
        <w:t>SoCalGas</w:t>
      </w:r>
      <w:proofErr w:type="spellEnd"/>
      <w:r>
        <w:rPr>
          <w:rFonts w:ascii="Arial" w:hAnsi="Arial" w:cs="Arial"/>
        </w:rPr>
        <w:t xml:space="preserve">’ and SDG&amp;E’s </w:t>
      </w:r>
      <w:r>
        <w:rPr>
          <w:rFonts w:ascii="Arial" w:hAnsi="Arial" w:cs="Arial"/>
          <w:i/>
          <w:iCs/>
        </w:rPr>
        <w:t>2010 Annual Report to the Commission</w:t>
      </w:r>
      <w:r>
        <w:rPr>
          <w:rFonts w:ascii="Arial" w:hAnsi="Arial" w:cs="Arial"/>
        </w:rPr>
        <w:t xml:space="preserve"> as the starting point for the embedded cost studies discussed in the testimony.  Please provide the referenced report, citing to the data locations, and provide the data in Excel format.</w:t>
      </w:r>
    </w:p>
    <w:p w:rsidR="00582C14" w:rsidRPr="0031141C" w:rsidRDefault="00582C14" w:rsidP="00F67377">
      <w:pPr>
        <w:rPr>
          <w:rFonts w:ascii="Arial" w:hAnsi="Arial" w:cs="Arial"/>
          <w:b/>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2</w:t>
      </w:r>
      <w:r w:rsidRPr="00F759E8">
        <w:rPr>
          <w:rFonts w:ascii="Arial" w:hAnsi="Arial" w:cs="Arial"/>
          <w:b/>
          <w:u w:val="single"/>
        </w:rPr>
        <w:t>:</w:t>
      </w:r>
    </w:p>
    <w:p w:rsidR="00F67377" w:rsidRPr="00BB6291" w:rsidRDefault="00F67377" w:rsidP="005C6E7A">
      <w:pPr>
        <w:rPr>
          <w:rFonts w:ascii="Arial" w:hAnsi="Arial" w:cs="Arial"/>
          <w:sz w:val="28"/>
          <w:szCs w:val="28"/>
        </w:rPr>
      </w:pPr>
    </w:p>
    <w:p w:rsidR="00F67377" w:rsidRPr="00BB6291" w:rsidRDefault="00BB6291" w:rsidP="005C6E7A">
      <w:pPr>
        <w:rPr>
          <w:rFonts w:ascii="Arial" w:hAnsi="Arial" w:cs="Arial"/>
        </w:rPr>
      </w:pPr>
      <w:r w:rsidRPr="00BB6291">
        <w:rPr>
          <w:rFonts w:ascii="Arial" w:hAnsi="Arial" w:cs="Arial"/>
        </w:rPr>
        <w:t xml:space="preserve">Attached are </w:t>
      </w:r>
      <w:r>
        <w:rPr>
          <w:rFonts w:ascii="Arial" w:hAnsi="Arial" w:cs="Arial"/>
        </w:rPr>
        <w:t xml:space="preserve">hard copies </w:t>
      </w:r>
      <w:r w:rsidR="00FE6684">
        <w:rPr>
          <w:rFonts w:ascii="Arial" w:hAnsi="Arial" w:cs="Arial"/>
        </w:rPr>
        <w:t xml:space="preserve">of </w:t>
      </w:r>
      <w:proofErr w:type="spellStart"/>
      <w:r>
        <w:rPr>
          <w:rFonts w:ascii="Arial" w:hAnsi="Arial" w:cs="Arial"/>
        </w:rPr>
        <w:t>SoCalGas</w:t>
      </w:r>
      <w:proofErr w:type="spellEnd"/>
      <w:r>
        <w:rPr>
          <w:rFonts w:ascii="Arial" w:hAnsi="Arial" w:cs="Arial"/>
        </w:rPr>
        <w:t xml:space="preserve">’ and SDG&amp;E’s </w:t>
      </w:r>
      <w:r>
        <w:rPr>
          <w:rFonts w:ascii="Arial" w:hAnsi="Arial" w:cs="Arial"/>
          <w:i/>
          <w:iCs/>
        </w:rPr>
        <w:t>2010 Annual Report to the Commission</w:t>
      </w:r>
      <w:r>
        <w:rPr>
          <w:rFonts w:ascii="Arial" w:hAnsi="Arial" w:cs="Arial"/>
        </w:rPr>
        <w:t xml:space="preserve"> which are not </w:t>
      </w:r>
      <w:r w:rsidR="00B17849">
        <w:rPr>
          <w:rFonts w:ascii="Arial" w:hAnsi="Arial" w:cs="Arial"/>
        </w:rPr>
        <w:t xml:space="preserve">available </w:t>
      </w:r>
      <w:r>
        <w:rPr>
          <w:rFonts w:ascii="Arial" w:hAnsi="Arial" w:cs="Arial"/>
        </w:rPr>
        <w:t xml:space="preserve">in </w:t>
      </w:r>
      <w:r w:rsidR="00B17849">
        <w:rPr>
          <w:rFonts w:ascii="Arial" w:hAnsi="Arial" w:cs="Arial"/>
        </w:rPr>
        <w:t xml:space="preserve">Excel </w:t>
      </w:r>
      <w:r>
        <w:rPr>
          <w:rFonts w:ascii="Arial" w:hAnsi="Arial" w:cs="Arial"/>
        </w:rPr>
        <w:t>format.</w:t>
      </w: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151D9A" w:rsidRDefault="00151D9A"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QUESTION </w:t>
      </w:r>
      <w:r>
        <w:rPr>
          <w:rFonts w:ascii="Arial" w:hAnsi="Arial" w:cs="Arial"/>
          <w:b/>
          <w:u w:val="single"/>
        </w:rPr>
        <w:t>3</w:t>
      </w:r>
      <w:r w:rsidRPr="00F759E8">
        <w:rPr>
          <w:rFonts w:ascii="Arial" w:hAnsi="Arial" w:cs="Arial"/>
          <w:b/>
          <w:u w:val="single"/>
        </w:rPr>
        <w:t>:</w:t>
      </w:r>
    </w:p>
    <w:p w:rsidR="00151D9A" w:rsidRDefault="00151D9A" w:rsidP="00151D9A">
      <w:pPr>
        <w:autoSpaceDE w:val="0"/>
        <w:autoSpaceDN w:val="0"/>
        <w:adjustRightInd w:val="0"/>
        <w:spacing w:before="240" w:after="120"/>
        <w:rPr>
          <w:rFonts w:ascii="Arial" w:hAnsi="Arial" w:cs="Arial"/>
        </w:rPr>
      </w:pPr>
      <w:r>
        <w:rPr>
          <w:rFonts w:ascii="Arial" w:hAnsi="Arial" w:cs="Arial"/>
        </w:rPr>
        <w:t xml:space="preserve">Pages 4 and 9 reference general plant return allocations that </w:t>
      </w:r>
      <w:proofErr w:type="spellStart"/>
      <w:r>
        <w:rPr>
          <w:rFonts w:ascii="Arial" w:hAnsi="Arial" w:cs="Arial"/>
        </w:rPr>
        <w:t>SoCalGas</w:t>
      </w:r>
      <w:proofErr w:type="spellEnd"/>
      <w:r>
        <w:rPr>
          <w:rFonts w:ascii="Arial" w:hAnsi="Arial" w:cs="Arial"/>
        </w:rPr>
        <w:t xml:space="preserve"> and SDG&amp;E calculated based on labor factors shown in Appendix B.  Please explain in detail how </w:t>
      </w:r>
      <w:proofErr w:type="spellStart"/>
      <w:r>
        <w:rPr>
          <w:rFonts w:ascii="Arial" w:hAnsi="Arial" w:cs="Arial"/>
        </w:rPr>
        <w:t>SoCalGas</w:t>
      </w:r>
      <w:proofErr w:type="spellEnd"/>
      <w:r>
        <w:rPr>
          <w:rFonts w:ascii="Arial" w:hAnsi="Arial" w:cs="Arial"/>
        </w:rPr>
        <w:t xml:space="preserve"> and SDG&amp;E calculated these labor factors and provide all underlying data and calculations in Excel format with all links and formulas intact.</w:t>
      </w:r>
    </w:p>
    <w:p w:rsidR="005F4287" w:rsidRPr="0031141C" w:rsidRDefault="005F428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3</w:t>
      </w:r>
      <w:r w:rsidRPr="00F759E8">
        <w:rPr>
          <w:rFonts w:ascii="Arial" w:hAnsi="Arial" w:cs="Arial"/>
          <w:b/>
          <w:u w:val="single"/>
        </w:rPr>
        <w:t>:</w:t>
      </w:r>
    </w:p>
    <w:p w:rsidR="00F67377" w:rsidRDefault="00F67377" w:rsidP="005C6E7A">
      <w:pPr>
        <w:rPr>
          <w:rFonts w:ascii="Arial" w:hAnsi="Arial" w:cs="Arial"/>
          <w:sz w:val="28"/>
          <w:szCs w:val="28"/>
        </w:rPr>
      </w:pPr>
    </w:p>
    <w:p w:rsidR="00F67377" w:rsidRPr="00E32A51" w:rsidRDefault="006D6CCB" w:rsidP="005C6E7A">
      <w:pPr>
        <w:rPr>
          <w:rFonts w:ascii="Arial" w:hAnsi="Arial" w:cs="Arial"/>
        </w:rPr>
      </w:pPr>
      <w:proofErr w:type="spellStart"/>
      <w:r>
        <w:rPr>
          <w:rFonts w:ascii="Arial" w:hAnsi="Arial" w:cs="Arial"/>
        </w:rPr>
        <w:t>SoCalGas</w:t>
      </w:r>
      <w:proofErr w:type="spellEnd"/>
      <w:r>
        <w:rPr>
          <w:rFonts w:ascii="Arial" w:hAnsi="Arial" w:cs="Arial"/>
        </w:rPr>
        <w:t xml:space="preserve"> and SDG&amp;E calculated these labor factors based on labor expenses in each functional category</w:t>
      </w:r>
      <w:r w:rsidR="00E67917">
        <w:rPr>
          <w:rFonts w:ascii="Arial" w:hAnsi="Arial" w:cs="Arial"/>
        </w:rPr>
        <w:t>.  Please</w:t>
      </w:r>
      <w:r>
        <w:rPr>
          <w:rFonts w:ascii="Arial" w:hAnsi="Arial" w:cs="Arial"/>
        </w:rPr>
        <w:t xml:space="preserve"> </w:t>
      </w:r>
      <w:r w:rsidR="00E32A51" w:rsidRPr="00E32A51">
        <w:rPr>
          <w:rFonts w:ascii="Arial" w:hAnsi="Arial" w:cs="Arial"/>
        </w:rPr>
        <w:t>refer to Response 1</w:t>
      </w:r>
      <w:r w:rsidR="00E67917">
        <w:rPr>
          <w:rFonts w:ascii="Arial" w:hAnsi="Arial" w:cs="Arial"/>
        </w:rPr>
        <w:t>, Appendix B</w:t>
      </w:r>
      <w:r w:rsidR="00E32A51" w:rsidRPr="00E32A51">
        <w:rPr>
          <w:rFonts w:ascii="Arial" w:hAnsi="Arial" w:cs="Arial"/>
        </w:rPr>
        <w:t>.</w:t>
      </w: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151D9A" w:rsidRDefault="00151D9A" w:rsidP="00F67377">
      <w:pPr>
        <w:rPr>
          <w:rFonts w:ascii="Arial" w:hAnsi="Arial" w:cs="Arial"/>
          <w:b/>
          <w:u w:val="single"/>
        </w:rPr>
      </w:pPr>
    </w:p>
    <w:p w:rsidR="00F67377" w:rsidRPr="0031141C" w:rsidRDefault="00F67377" w:rsidP="00F67377">
      <w:pPr>
        <w:rPr>
          <w:rFonts w:ascii="Arial" w:hAnsi="Arial" w:cs="Arial"/>
          <w:b/>
        </w:rPr>
      </w:pPr>
      <w:r w:rsidRPr="00F759E8">
        <w:rPr>
          <w:rFonts w:ascii="Arial" w:hAnsi="Arial" w:cs="Arial"/>
          <w:b/>
          <w:u w:val="single"/>
        </w:rPr>
        <w:t xml:space="preserve">QUESTION </w:t>
      </w:r>
      <w:r>
        <w:rPr>
          <w:rFonts w:ascii="Arial" w:hAnsi="Arial" w:cs="Arial"/>
          <w:b/>
          <w:u w:val="single"/>
        </w:rPr>
        <w:t>4</w:t>
      </w:r>
      <w:r w:rsidRPr="00F759E8">
        <w:rPr>
          <w:rFonts w:ascii="Arial" w:hAnsi="Arial" w:cs="Arial"/>
          <w:b/>
          <w:u w:val="single"/>
        </w:rPr>
        <w:t>:</w:t>
      </w:r>
    </w:p>
    <w:p w:rsidR="00151D9A" w:rsidRDefault="00151D9A" w:rsidP="00151D9A">
      <w:pPr>
        <w:autoSpaceDE w:val="0"/>
        <w:autoSpaceDN w:val="0"/>
        <w:adjustRightInd w:val="0"/>
        <w:spacing w:before="240" w:after="120"/>
        <w:rPr>
          <w:rFonts w:ascii="Arial" w:hAnsi="Arial" w:cs="Arial"/>
        </w:rPr>
      </w:pPr>
      <w:r>
        <w:rPr>
          <w:rFonts w:ascii="Arial" w:hAnsi="Arial" w:cs="Arial"/>
        </w:rPr>
        <w:t xml:space="preserve">Page 5 states that for </w:t>
      </w:r>
      <w:proofErr w:type="spellStart"/>
      <w:r>
        <w:rPr>
          <w:rFonts w:ascii="Arial" w:hAnsi="Arial" w:cs="Arial"/>
        </w:rPr>
        <w:t>SoCalGas</w:t>
      </w:r>
      <w:proofErr w:type="spellEnd"/>
      <w:r>
        <w:rPr>
          <w:rFonts w:ascii="Arial" w:hAnsi="Arial" w:cs="Arial"/>
        </w:rPr>
        <w:t xml:space="preserve"> “$0.2 million of general plant taxes are allocated to both transmission and storage.” Page 10 likewise states that “$0.2 million of general/common plant taxes are allocated to transmission ….”  Please explain in detail how these values were calculated and provide all data and calculations in Excel format with all links and formulas intact.</w:t>
      </w:r>
    </w:p>
    <w:p w:rsidR="005F4287" w:rsidRPr="0031141C" w:rsidRDefault="005F428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4</w:t>
      </w:r>
      <w:r w:rsidRPr="00F759E8">
        <w:rPr>
          <w:rFonts w:ascii="Arial" w:hAnsi="Arial" w:cs="Arial"/>
          <w:b/>
          <w:u w:val="single"/>
        </w:rPr>
        <w:t>:</w:t>
      </w:r>
    </w:p>
    <w:p w:rsidR="00F67377" w:rsidRDefault="00F67377" w:rsidP="005C6E7A">
      <w:pPr>
        <w:rPr>
          <w:rFonts w:ascii="Arial" w:hAnsi="Arial" w:cs="Arial"/>
          <w:sz w:val="28"/>
          <w:szCs w:val="28"/>
        </w:rPr>
      </w:pPr>
    </w:p>
    <w:p w:rsidR="0078037E" w:rsidRDefault="0078037E" w:rsidP="00F67377">
      <w:pPr>
        <w:rPr>
          <w:rFonts w:ascii="Arial" w:hAnsi="Arial" w:cs="Arial"/>
        </w:rPr>
      </w:pPr>
    </w:p>
    <w:p w:rsidR="008C7CA4" w:rsidRDefault="0078037E" w:rsidP="008C7CA4">
      <w:pPr>
        <w:rPr>
          <w:rFonts w:ascii="Arial" w:hAnsi="Arial" w:cs="Arial"/>
        </w:rPr>
      </w:pPr>
      <w:r>
        <w:rPr>
          <w:rFonts w:ascii="Arial" w:hAnsi="Arial" w:cs="Arial"/>
        </w:rPr>
        <w:t>T</w:t>
      </w:r>
      <w:r w:rsidR="00462C4D">
        <w:rPr>
          <w:rFonts w:ascii="Arial" w:hAnsi="Arial" w:cs="Arial"/>
        </w:rPr>
        <w:t xml:space="preserve">axes </w:t>
      </w:r>
      <w:r w:rsidR="008C7CA4">
        <w:rPr>
          <w:rFonts w:ascii="Arial" w:hAnsi="Arial" w:cs="Arial"/>
        </w:rPr>
        <w:t xml:space="preserve">for </w:t>
      </w:r>
      <w:proofErr w:type="spellStart"/>
      <w:r w:rsidR="00006132">
        <w:rPr>
          <w:rFonts w:ascii="Arial" w:hAnsi="Arial" w:cs="Arial"/>
        </w:rPr>
        <w:t>SoCalGas</w:t>
      </w:r>
      <w:proofErr w:type="spellEnd"/>
      <w:r w:rsidR="00006132">
        <w:rPr>
          <w:rFonts w:ascii="Arial" w:hAnsi="Arial" w:cs="Arial"/>
        </w:rPr>
        <w:t xml:space="preserve"> and SDG&amp;E</w:t>
      </w:r>
      <w:r w:rsidR="008C7CA4">
        <w:rPr>
          <w:rFonts w:ascii="Arial" w:hAnsi="Arial" w:cs="Arial"/>
        </w:rPr>
        <w:t xml:space="preserve"> are allocated to the </w:t>
      </w:r>
      <w:r w:rsidR="00006132">
        <w:rPr>
          <w:rFonts w:ascii="Arial" w:hAnsi="Arial" w:cs="Arial"/>
        </w:rPr>
        <w:t xml:space="preserve">general plant function by multiplying </w:t>
      </w:r>
      <w:r w:rsidR="00D52F2F">
        <w:rPr>
          <w:rFonts w:ascii="Arial" w:hAnsi="Arial" w:cs="Arial"/>
        </w:rPr>
        <w:t>with</w:t>
      </w:r>
      <w:r w:rsidR="00006132">
        <w:rPr>
          <w:rFonts w:ascii="Arial" w:hAnsi="Arial" w:cs="Arial"/>
        </w:rPr>
        <w:t xml:space="preserve"> their respective </w:t>
      </w:r>
      <w:r>
        <w:rPr>
          <w:rFonts w:ascii="Arial" w:hAnsi="Arial" w:cs="Arial"/>
        </w:rPr>
        <w:t xml:space="preserve">percentage of </w:t>
      </w:r>
      <w:r w:rsidR="00006132">
        <w:rPr>
          <w:rFonts w:ascii="Arial" w:hAnsi="Arial" w:cs="Arial"/>
        </w:rPr>
        <w:t xml:space="preserve">general plant </w:t>
      </w:r>
      <w:r>
        <w:rPr>
          <w:rFonts w:ascii="Arial" w:hAnsi="Arial" w:cs="Arial"/>
        </w:rPr>
        <w:t xml:space="preserve">to total rate base or net book value.  </w:t>
      </w:r>
      <w:r w:rsidR="00D52F2F">
        <w:rPr>
          <w:rFonts w:ascii="Arial" w:hAnsi="Arial" w:cs="Arial"/>
        </w:rPr>
        <w:t>G</w:t>
      </w:r>
      <w:r w:rsidR="00006132">
        <w:rPr>
          <w:rFonts w:ascii="Arial" w:hAnsi="Arial" w:cs="Arial"/>
        </w:rPr>
        <w:t xml:space="preserve">eneral plant </w:t>
      </w:r>
      <w:r w:rsidR="00D52F2F">
        <w:rPr>
          <w:rFonts w:ascii="Arial" w:hAnsi="Arial" w:cs="Arial"/>
        </w:rPr>
        <w:t>tax</w:t>
      </w:r>
      <w:r w:rsidR="00006132">
        <w:rPr>
          <w:rFonts w:ascii="Arial" w:hAnsi="Arial" w:cs="Arial"/>
        </w:rPr>
        <w:t xml:space="preserve"> </w:t>
      </w:r>
      <w:r>
        <w:rPr>
          <w:rFonts w:ascii="Arial" w:hAnsi="Arial" w:cs="Arial"/>
        </w:rPr>
        <w:t>is</w:t>
      </w:r>
      <w:r w:rsidR="00006132">
        <w:rPr>
          <w:rFonts w:ascii="Arial" w:hAnsi="Arial" w:cs="Arial"/>
        </w:rPr>
        <w:t xml:space="preserve"> then allocated</w:t>
      </w:r>
      <w:r w:rsidR="00D52F2F">
        <w:rPr>
          <w:rFonts w:ascii="Arial" w:hAnsi="Arial" w:cs="Arial"/>
        </w:rPr>
        <w:t xml:space="preserve"> to functional categories </w:t>
      </w:r>
      <w:r w:rsidR="00006132">
        <w:rPr>
          <w:rFonts w:ascii="Arial" w:hAnsi="Arial" w:cs="Arial"/>
        </w:rPr>
        <w:t>based on labor factor</w:t>
      </w:r>
      <w:r w:rsidR="008C7CA4">
        <w:rPr>
          <w:rFonts w:ascii="Arial" w:hAnsi="Arial" w:cs="Arial"/>
        </w:rPr>
        <w:t xml:space="preserve">, similar to general plant depreciation and return as shown in Response 1, Appendix B.  </w:t>
      </w:r>
    </w:p>
    <w:p w:rsidR="00006132" w:rsidRDefault="00006132" w:rsidP="00F67377">
      <w:pPr>
        <w:rPr>
          <w:rFonts w:ascii="Arial" w:hAnsi="Arial" w:cs="Arial"/>
        </w:rPr>
      </w:pPr>
    </w:p>
    <w:p w:rsidR="000056D6" w:rsidRDefault="00E73D22" w:rsidP="00F67377">
      <w:pPr>
        <w:rPr>
          <w:rFonts w:ascii="Arial" w:hAnsi="Arial" w:cs="Arial"/>
        </w:rPr>
      </w:pPr>
      <w:r>
        <w:rPr>
          <w:rFonts w:ascii="Arial" w:hAnsi="Arial" w:cs="Arial"/>
        </w:rPr>
        <w:t>Please refer to</w:t>
      </w:r>
      <w:r w:rsidR="00600C7E">
        <w:rPr>
          <w:rFonts w:ascii="Arial" w:hAnsi="Arial" w:cs="Arial"/>
        </w:rPr>
        <w:t xml:space="preserve"> </w:t>
      </w:r>
      <w:proofErr w:type="gramStart"/>
      <w:r>
        <w:rPr>
          <w:rFonts w:ascii="Arial" w:hAnsi="Arial" w:cs="Arial"/>
        </w:rPr>
        <w:t>tab</w:t>
      </w:r>
      <w:r w:rsidR="00D52F2F">
        <w:rPr>
          <w:rFonts w:ascii="Arial" w:hAnsi="Arial" w:cs="Arial"/>
        </w:rPr>
        <w:t>s</w:t>
      </w:r>
      <w:r w:rsidR="00600C7E">
        <w:rPr>
          <w:rFonts w:ascii="Arial" w:hAnsi="Arial" w:cs="Arial"/>
        </w:rPr>
        <w:t xml:space="preserve"> </w:t>
      </w:r>
      <w:r>
        <w:rPr>
          <w:rFonts w:ascii="Arial" w:hAnsi="Arial" w:cs="Arial"/>
        </w:rPr>
        <w:t>”</w:t>
      </w:r>
      <w:proofErr w:type="spellStart"/>
      <w:proofErr w:type="gramEnd"/>
      <w:r>
        <w:rPr>
          <w:rFonts w:ascii="Arial" w:hAnsi="Arial" w:cs="Arial"/>
        </w:rPr>
        <w:t>SoCalGas</w:t>
      </w:r>
      <w:proofErr w:type="spellEnd"/>
      <w:r>
        <w:rPr>
          <w:rFonts w:ascii="Arial" w:hAnsi="Arial" w:cs="Arial"/>
        </w:rPr>
        <w:t xml:space="preserve"> Return”</w:t>
      </w:r>
      <w:r w:rsidR="00D52F2F">
        <w:rPr>
          <w:rFonts w:ascii="Arial" w:hAnsi="Arial" w:cs="Arial"/>
        </w:rPr>
        <w:t xml:space="preserve"> and “SDG&amp;E Transmission Margin” </w:t>
      </w:r>
      <w:r>
        <w:rPr>
          <w:rFonts w:ascii="Arial" w:hAnsi="Arial" w:cs="Arial"/>
        </w:rPr>
        <w:t xml:space="preserve"> in</w:t>
      </w:r>
      <w:r w:rsidR="00316507">
        <w:rPr>
          <w:rFonts w:ascii="Arial" w:hAnsi="Arial" w:cs="Arial"/>
        </w:rPr>
        <w:t xml:space="preserve"> the</w:t>
      </w:r>
      <w:r>
        <w:rPr>
          <w:rFonts w:ascii="Arial" w:hAnsi="Arial" w:cs="Arial"/>
        </w:rPr>
        <w:t xml:space="preserve"> attached </w:t>
      </w:r>
      <w:r w:rsidR="00316507">
        <w:rPr>
          <w:rFonts w:ascii="Arial" w:hAnsi="Arial" w:cs="Arial"/>
        </w:rPr>
        <w:t>E</w:t>
      </w:r>
      <w:r w:rsidR="00600C7E">
        <w:rPr>
          <w:rFonts w:ascii="Arial" w:hAnsi="Arial" w:cs="Arial"/>
        </w:rPr>
        <w:t xml:space="preserve">xcel </w:t>
      </w:r>
      <w:r>
        <w:rPr>
          <w:rFonts w:ascii="Arial" w:hAnsi="Arial" w:cs="Arial"/>
        </w:rPr>
        <w:t xml:space="preserve">file in Response 1. </w:t>
      </w:r>
    </w:p>
    <w:p w:rsidR="000056D6" w:rsidRDefault="000056D6" w:rsidP="00F67377">
      <w:pPr>
        <w:rPr>
          <w:rFonts w:ascii="Arial" w:hAnsi="Arial" w:cs="Arial"/>
        </w:rPr>
      </w:pPr>
    </w:p>
    <w:p w:rsidR="00F67377" w:rsidRDefault="00F67377"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Default="00D52F2F" w:rsidP="00F67377">
      <w:pPr>
        <w:rPr>
          <w:rFonts w:ascii="Arial" w:hAnsi="Arial" w:cs="Arial"/>
        </w:rPr>
      </w:pPr>
    </w:p>
    <w:p w:rsidR="00D52F2F" w:rsidRPr="00600C7E" w:rsidRDefault="00D52F2F" w:rsidP="00F67377">
      <w:pPr>
        <w:rPr>
          <w:rFonts w:ascii="Arial" w:hAnsi="Arial" w:cs="Arial"/>
        </w:rPr>
      </w:pPr>
    </w:p>
    <w:p w:rsidR="00C62CAA" w:rsidRDefault="00C62CAA" w:rsidP="00F67377">
      <w:pPr>
        <w:rPr>
          <w:rFonts w:ascii="Arial" w:hAnsi="Arial" w:cs="Arial"/>
          <w:b/>
          <w:u w:val="single"/>
        </w:rPr>
      </w:pPr>
    </w:p>
    <w:p w:rsidR="00151D9A" w:rsidRDefault="00151D9A" w:rsidP="00F67377">
      <w:pPr>
        <w:rPr>
          <w:rFonts w:ascii="Arial" w:hAnsi="Arial" w:cs="Arial"/>
          <w:b/>
          <w:u w:val="single"/>
        </w:rPr>
      </w:pPr>
    </w:p>
    <w:p w:rsidR="00F67377" w:rsidRPr="0031141C" w:rsidRDefault="00F67377" w:rsidP="00F67377">
      <w:pPr>
        <w:rPr>
          <w:rFonts w:ascii="Arial" w:hAnsi="Arial" w:cs="Arial"/>
          <w:b/>
        </w:rPr>
      </w:pPr>
      <w:r w:rsidRPr="00F759E8">
        <w:rPr>
          <w:rFonts w:ascii="Arial" w:hAnsi="Arial" w:cs="Arial"/>
          <w:b/>
          <w:u w:val="single"/>
        </w:rPr>
        <w:t xml:space="preserve">QUESTION </w:t>
      </w:r>
      <w:r>
        <w:rPr>
          <w:rFonts w:ascii="Arial" w:hAnsi="Arial" w:cs="Arial"/>
          <w:b/>
          <w:u w:val="single"/>
        </w:rPr>
        <w:t>5</w:t>
      </w:r>
      <w:r w:rsidRPr="00F759E8">
        <w:rPr>
          <w:rFonts w:ascii="Arial" w:hAnsi="Arial" w:cs="Arial"/>
          <w:b/>
          <w:u w:val="single"/>
        </w:rPr>
        <w:t>:</w:t>
      </w:r>
    </w:p>
    <w:p w:rsidR="00151D9A" w:rsidRDefault="00151D9A" w:rsidP="00151D9A">
      <w:pPr>
        <w:autoSpaceDE w:val="0"/>
        <w:autoSpaceDN w:val="0"/>
        <w:adjustRightInd w:val="0"/>
        <w:spacing w:before="240" w:after="120"/>
        <w:rPr>
          <w:rFonts w:ascii="Arial" w:hAnsi="Arial" w:cs="Arial"/>
        </w:rPr>
      </w:pPr>
      <w:r>
        <w:rPr>
          <w:rFonts w:ascii="Arial" w:hAnsi="Arial" w:cs="Arial"/>
        </w:rPr>
        <w:t xml:space="preserve">Page 6 references over $40 million in “miscellaneous revenues,” $35.5 million of which “are not directly related to any single functional activity” and were credited “in the same manner that Administrative and General expenses are allocated.” </w:t>
      </w:r>
    </w:p>
    <w:p w:rsidR="00151D9A" w:rsidRDefault="00151D9A" w:rsidP="00151D9A">
      <w:pPr>
        <w:numPr>
          <w:ilvl w:val="0"/>
          <w:numId w:val="21"/>
        </w:numPr>
        <w:autoSpaceDE w:val="0"/>
        <w:autoSpaceDN w:val="0"/>
        <w:adjustRightInd w:val="0"/>
        <w:spacing w:before="240"/>
        <w:ind w:left="720" w:hanging="360"/>
        <w:rPr>
          <w:rFonts w:ascii="Arial" w:hAnsi="Arial" w:cs="Arial"/>
        </w:rPr>
      </w:pPr>
      <w:r>
        <w:rPr>
          <w:rFonts w:ascii="Arial" w:hAnsi="Arial" w:cs="Arial"/>
        </w:rPr>
        <w:t>Please explain why it is appropriate to treat these revenues in the same manner as A&amp;G expenses.</w:t>
      </w:r>
    </w:p>
    <w:p w:rsidR="00151D9A" w:rsidRDefault="00151D9A" w:rsidP="00151D9A">
      <w:pPr>
        <w:numPr>
          <w:ilvl w:val="0"/>
          <w:numId w:val="21"/>
        </w:numPr>
        <w:autoSpaceDE w:val="0"/>
        <w:autoSpaceDN w:val="0"/>
        <w:adjustRightInd w:val="0"/>
        <w:spacing w:before="240"/>
        <w:ind w:left="720" w:hanging="360"/>
        <w:rPr>
          <w:rFonts w:ascii="Arial" w:hAnsi="Arial" w:cs="Arial"/>
        </w:rPr>
      </w:pPr>
      <w:r>
        <w:rPr>
          <w:rFonts w:ascii="Arial" w:hAnsi="Arial" w:cs="Arial"/>
        </w:rPr>
        <w:t>Please provide a list of the sources of these revenues, including what portion is attributable to each source.</w:t>
      </w:r>
    </w:p>
    <w:p w:rsidR="00151D9A" w:rsidRDefault="00151D9A" w:rsidP="00151D9A">
      <w:pPr>
        <w:numPr>
          <w:ilvl w:val="0"/>
          <w:numId w:val="21"/>
        </w:numPr>
        <w:autoSpaceDE w:val="0"/>
        <w:autoSpaceDN w:val="0"/>
        <w:adjustRightInd w:val="0"/>
        <w:spacing w:before="240"/>
        <w:ind w:left="720" w:hanging="360"/>
        <w:rPr>
          <w:rFonts w:ascii="Arial" w:hAnsi="Arial" w:cs="Arial"/>
        </w:rPr>
      </w:pPr>
      <w:r>
        <w:rPr>
          <w:rFonts w:ascii="Arial" w:hAnsi="Arial" w:cs="Arial"/>
        </w:rPr>
        <w:t>Please provide all calculations showing the allocation of any miscellaneous revenues in Excel format with all links and formulas intact.</w:t>
      </w:r>
    </w:p>
    <w:p w:rsidR="00582C14" w:rsidRPr="0031141C" w:rsidRDefault="00582C14" w:rsidP="00F67377">
      <w:pPr>
        <w:rPr>
          <w:rFonts w:ascii="Arial" w:hAnsi="Arial" w:cs="Arial"/>
        </w:rPr>
      </w:pP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5</w:t>
      </w:r>
      <w:r w:rsidRPr="00F759E8">
        <w:rPr>
          <w:rFonts w:ascii="Arial" w:hAnsi="Arial" w:cs="Arial"/>
          <w:b/>
          <w:u w:val="single"/>
        </w:rPr>
        <w:t>:</w:t>
      </w:r>
    </w:p>
    <w:p w:rsidR="00F67377" w:rsidRPr="00B13F75" w:rsidRDefault="00F67377" w:rsidP="005C6E7A">
      <w:pPr>
        <w:rPr>
          <w:rFonts w:ascii="Arial" w:hAnsi="Arial" w:cs="Arial"/>
        </w:rPr>
      </w:pPr>
    </w:p>
    <w:p w:rsidR="00A85689" w:rsidRDefault="00B13F75" w:rsidP="00B13F75">
      <w:pPr>
        <w:rPr>
          <w:rFonts w:ascii="Arial" w:hAnsi="Arial" w:cs="Arial"/>
          <w:b/>
          <w:u w:val="single"/>
        </w:rPr>
      </w:pPr>
      <w:r w:rsidRPr="00B13F75">
        <w:rPr>
          <w:rFonts w:ascii="Arial" w:hAnsi="Arial" w:cs="Arial"/>
        </w:rPr>
        <w:t xml:space="preserve">Please refer to </w:t>
      </w:r>
      <w:r w:rsidR="00835D00">
        <w:rPr>
          <w:rFonts w:ascii="Arial" w:hAnsi="Arial" w:cs="Arial"/>
        </w:rPr>
        <w:t>the E</w:t>
      </w:r>
      <w:r>
        <w:rPr>
          <w:rFonts w:ascii="Arial" w:hAnsi="Arial" w:cs="Arial"/>
        </w:rPr>
        <w:t xml:space="preserve">xcel file </w:t>
      </w:r>
      <w:r w:rsidR="00835D00">
        <w:rPr>
          <w:rFonts w:ascii="Arial" w:hAnsi="Arial" w:cs="Arial"/>
        </w:rPr>
        <w:t xml:space="preserve">provided </w:t>
      </w:r>
      <w:r>
        <w:rPr>
          <w:rFonts w:ascii="Arial" w:hAnsi="Arial" w:cs="Arial"/>
        </w:rPr>
        <w:t>in Response 1</w:t>
      </w:r>
      <w:r w:rsidR="00835D00">
        <w:rPr>
          <w:rFonts w:ascii="Arial" w:hAnsi="Arial" w:cs="Arial"/>
        </w:rPr>
        <w:t xml:space="preserve"> of this data request</w:t>
      </w:r>
      <w:r>
        <w:rPr>
          <w:rFonts w:ascii="Arial" w:hAnsi="Arial" w:cs="Arial"/>
        </w:rPr>
        <w:t>, tab ”</w:t>
      </w:r>
      <w:proofErr w:type="spellStart"/>
      <w:r>
        <w:rPr>
          <w:rFonts w:ascii="Arial" w:hAnsi="Arial" w:cs="Arial"/>
        </w:rPr>
        <w:t>SoCalGas</w:t>
      </w:r>
      <w:proofErr w:type="spellEnd"/>
      <w:r>
        <w:rPr>
          <w:rFonts w:ascii="Arial" w:hAnsi="Arial" w:cs="Arial"/>
        </w:rPr>
        <w:t xml:space="preserve"> T&amp;S Margin”</w:t>
      </w:r>
      <w:r w:rsidR="00835D00">
        <w:rPr>
          <w:rFonts w:ascii="Arial" w:hAnsi="Arial" w:cs="Arial"/>
        </w:rPr>
        <w:t>,</w:t>
      </w:r>
      <w:r>
        <w:rPr>
          <w:rFonts w:ascii="Arial" w:hAnsi="Arial" w:cs="Arial"/>
        </w:rPr>
        <w:t xml:space="preserve"> which shows that most of miscellaneous revenues are derived from “shared assets” </w:t>
      </w:r>
      <w:r w:rsidR="00FE6684">
        <w:rPr>
          <w:rFonts w:ascii="Arial" w:hAnsi="Arial" w:cs="Arial"/>
        </w:rPr>
        <w:t>which are general plant assets</w:t>
      </w:r>
      <w:r w:rsidR="00383B3A">
        <w:rPr>
          <w:rFonts w:ascii="Arial" w:hAnsi="Arial" w:cs="Arial"/>
        </w:rPr>
        <w:t>.</w:t>
      </w:r>
      <w:r w:rsidR="00B46D5E">
        <w:rPr>
          <w:rFonts w:ascii="Arial" w:hAnsi="Arial" w:cs="Arial"/>
        </w:rPr>
        <w:t xml:space="preserve">  Appendix B of Ms. Fung’s prepared direct testimony explains that general plant is allocated in a similar method as A&amp;G because both are directly linked to labor.</w:t>
      </w:r>
      <w:r w:rsidR="004D7C05">
        <w:rPr>
          <w:rFonts w:ascii="Arial" w:hAnsi="Arial" w:cs="Arial"/>
        </w:rPr>
        <w:t xml:space="preserve">  </w:t>
      </w:r>
      <w:r w:rsidR="00574AED">
        <w:rPr>
          <w:rFonts w:ascii="Arial" w:hAnsi="Arial" w:cs="Arial"/>
        </w:rPr>
        <w:t xml:space="preserve">Other miscellaneous revenues are </w:t>
      </w:r>
      <w:r w:rsidR="00AA76DA">
        <w:rPr>
          <w:rFonts w:ascii="Arial" w:hAnsi="Arial" w:cs="Arial"/>
        </w:rPr>
        <w:t>derived from</w:t>
      </w:r>
      <w:r w:rsidR="00574AED">
        <w:rPr>
          <w:rFonts w:ascii="Arial" w:hAnsi="Arial" w:cs="Arial"/>
        </w:rPr>
        <w:t xml:space="preserve"> </w:t>
      </w:r>
      <w:r w:rsidR="00AA76DA">
        <w:rPr>
          <w:rFonts w:ascii="Arial" w:hAnsi="Arial" w:cs="Arial"/>
        </w:rPr>
        <w:t>rent</w:t>
      </w:r>
      <w:r w:rsidR="00D434A6">
        <w:rPr>
          <w:rFonts w:ascii="Arial" w:hAnsi="Arial" w:cs="Arial"/>
        </w:rPr>
        <w:t xml:space="preserve"> or space occupied by employees at the Gas Tower </w:t>
      </w:r>
      <w:r w:rsidR="00AA76DA">
        <w:rPr>
          <w:rFonts w:ascii="Arial" w:hAnsi="Arial" w:cs="Arial"/>
        </w:rPr>
        <w:t xml:space="preserve">which are </w:t>
      </w:r>
      <w:r w:rsidR="00EE251F">
        <w:rPr>
          <w:rFonts w:ascii="Arial" w:hAnsi="Arial" w:cs="Arial"/>
        </w:rPr>
        <w:t xml:space="preserve">also </w:t>
      </w:r>
      <w:r w:rsidR="00AA76DA">
        <w:rPr>
          <w:rFonts w:ascii="Arial" w:hAnsi="Arial" w:cs="Arial"/>
        </w:rPr>
        <w:t>related to labor.</w:t>
      </w:r>
    </w:p>
    <w:p w:rsidR="00C62CAA" w:rsidRDefault="00C62CAA" w:rsidP="00F67377">
      <w:pPr>
        <w:rPr>
          <w:rFonts w:ascii="Arial" w:hAnsi="Arial" w:cs="Arial"/>
          <w:b/>
          <w:u w:val="single"/>
        </w:rPr>
      </w:pPr>
    </w:p>
    <w:p w:rsidR="00151D9A" w:rsidRDefault="00151D9A"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B13F75" w:rsidRDefault="00B13F75"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Pr>
          <w:rFonts w:ascii="Arial" w:hAnsi="Arial" w:cs="Arial"/>
          <w:b/>
          <w:u w:val="single"/>
        </w:rPr>
        <w:t>6</w:t>
      </w:r>
      <w:r w:rsidRPr="00F759E8">
        <w:rPr>
          <w:rFonts w:ascii="Arial" w:hAnsi="Arial" w:cs="Arial"/>
          <w:b/>
          <w:u w:val="single"/>
        </w:rPr>
        <w:t>:</w:t>
      </w:r>
    </w:p>
    <w:p w:rsidR="00F67377" w:rsidRPr="0031141C" w:rsidRDefault="00F67377" w:rsidP="00F67377">
      <w:pPr>
        <w:rPr>
          <w:rFonts w:ascii="Arial" w:hAnsi="Arial" w:cs="Arial"/>
        </w:rPr>
      </w:pPr>
    </w:p>
    <w:p w:rsidR="00151D9A" w:rsidRDefault="00151D9A" w:rsidP="00151D9A">
      <w:pPr>
        <w:autoSpaceDE w:val="0"/>
        <w:autoSpaceDN w:val="0"/>
        <w:adjustRightInd w:val="0"/>
        <w:spacing w:before="240"/>
        <w:rPr>
          <w:rFonts w:ascii="Arial" w:hAnsi="Arial" w:cs="Arial"/>
        </w:rPr>
      </w:pPr>
      <w:r>
        <w:rPr>
          <w:rFonts w:ascii="Arial" w:hAnsi="Arial" w:cs="Arial"/>
        </w:rPr>
        <w:t>Page 7 states that “[s]</w:t>
      </w:r>
      <w:proofErr w:type="spellStart"/>
      <w:r>
        <w:rPr>
          <w:rFonts w:ascii="Arial" w:hAnsi="Arial" w:cs="Arial"/>
        </w:rPr>
        <w:t>ince</w:t>
      </w:r>
      <w:proofErr w:type="spellEnd"/>
      <w:r>
        <w:rPr>
          <w:rFonts w:ascii="Arial" w:hAnsi="Arial" w:cs="Arial"/>
        </w:rPr>
        <w:t xml:space="preserve"> labor is the best single factor that explains A&amp;G costs, the remaining $190 million of A&amp;G is allocated to transmission and storage functions based on labor factors shown in Table 8.” In addition, page 11 states that SDG&amp;E’s transmission labor costs represent 12.6% of SDG&amp;E’s total labor costs.</w:t>
      </w:r>
    </w:p>
    <w:p w:rsidR="00151D9A" w:rsidRDefault="00151D9A" w:rsidP="00151D9A">
      <w:pPr>
        <w:numPr>
          <w:ilvl w:val="0"/>
          <w:numId w:val="21"/>
        </w:numPr>
        <w:autoSpaceDE w:val="0"/>
        <w:autoSpaceDN w:val="0"/>
        <w:adjustRightInd w:val="0"/>
        <w:spacing w:before="240"/>
        <w:ind w:left="720" w:hanging="540"/>
        <w:rPr>
          <w:rFonts w:ascii="Arial" w:hAnsi="Arial" w:cs="Arial"/>
        </w:rPr>
      </w:pPr>
      <w:r>
        <w:rPr>
          <w:rFonts w:ascii="Arial" w:hAnsi="Arial" w:cs="Arial"/>
        </w:rPr>
        <w:t>Please provide all evidence and data demonstrating that labor is the best single factor that explains A&amp;G costs.</w:t>
      </w:r>
    </w:p>
    <w:p w:rsidR="00151D9A" w:rsidRDefault="00151D9A" w:rsidP="00151D9A">
      <w:pPr>
        <w:numPr>
          <w:ilvl w:val="0"/>
          <w:numId w:val="21"/>
        </w:numPr>
        <w:autoSpaceDE w:val="0"/>
        <w:autoSpaceDN w:val="0"/>
        <w:adjustRightInd w:val="0"/>
        <w:spacing w:before="240"/>
        <w:ind w:left="720" w:hanging="540"/>
        <w:rPr>
          <w:rFonts w:ascii="Arial" w:hAnsi="Arial" w:cs="Arial"/>
        </w:rPr>
      </w:pPr>
      <w:r>
        <w:rPr>
          <w:rFonts w:ascii="Arial" w:hAnsi="Arial" w:cs="Arial"/>
        </w:rPr>
        <w:t xml:space="preserve">Please explain in detail what the labor factors shown in Table 8 are based on and provide all calculations and underlying data in Excel format with all links and formulas intact. </w:t>
      </w:r>
    </w:p>
    <w:p w:rsidR="00151D9A" w:rsidRDefault="00151D9A" w:rsidP="00151D9A">
      <w:pPr>
        <w:numPr>
          <w:ilvl w:val="0"/>
          <w:numId w:val="21"/>
        </w:numPr>
        <w:autoSpaceDE w:val="0"/>
        <w:autoSpaceDN w:val="0"/>
        <w:adjustRightInd w:val="0"/>
        <w:spacing w:before="240"/>
        <w:ind w:left="720" w:hanging="540"/>
        <w:rPr>
          <w:rFonts w:ascii="Arial" w:hAnsi="Arial" w:cs="Arial"/>
        </w:rPr>
      </w:pPr>
      <w:r>
        <w:rPr>
          <w:rFonts w:ascii="Arial" w:hAnsi="Arial" w:cs="Arial"/>
        </w:rPr>
        <w:t>Please provide all evidence and data demonstrating that SDG&amp;E’s transmission labor factor is the best way to allocate SDG&amp;E’s A&amp;G costs.</w:t>
      </w:r>
    </w:p>
    <w:p w:rsidR="00151D9A" w:rsidRDefault="00151D9A" w:rsidP="00151D9A">
      <w:pPr>
        <w:numPr>
          <w:ilvl w:val="0"/>
          <w:numId w:val="21"/>
        </w:numPr>
        <w:autoSpaceDE w:val="0"/>
        <w:autoSpaceDN w:val="0"/>
        <w:adjustRightInd w:val="0"/>
        <w:spacing w:before="240"/>
        <w:ind w:left="720" w:hanging="540"/>
        <w:rPr>
          <w:rFonts w:ascii="Arial" w:hAnsi="Arial" w:cs="Arial"/>
        </w:rPr>
      </w:pPr>
      <w:r>
        <w:rPr>
          <w:rFonts w:ascii="Arial" w:hAnsi="Arial" w:cs="Arial"/>
        </w:rPr>
        <w:t>Please provide all calculations made to conclude that SDG&amp;E’s transmission labor costs represent 12.6% of SDG&amp;E’s total labor costs in Excel format with all links and formulas intact.</w:t>
      </w:r>
    </w:p>
    <w:p w:rsidR="00582C14" w:rsidRPr="0031141C" w:rsidRDefault="00582C14" w:rsidP="00F67377">
      <w:pPr>
        <w:rPr>
          <w:rFonts w:ascii="Arial" w:hAnsi="Arial" w:cs="Arial"/>
        </w:rPr>
      </w:pP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6</w:t>
      </w:r>
      <w:r w:rsidRPr="00F759E8">
        <w:rPr>
          <w:rFonts w:ascii="Arial" w:hAnsi="Arial" w:cs="Arial"/>
          <w:b/>
          <w:u w:val="single"/>
        </w:rPr>
        <w:t>:</w:t>
      </w:r>
    </w:p>
    <w:p w:rsidR="00E07234" w:rsidRDefault="00E07234" w:rsidP="005C6E7A">
      <w:bookmarkStart w:id="1" w:name="_MON_1392796736"/>
      <w:bookmarkStart w:id="2" w:name="_MON_1392714164"/>
      <w:bookmarkStart w:id="3" w:name="_MON_1392801514"/>
      <w:bookmarkEnd w:id="1"/>
      <w:bookmarkEnd w:id="2"/>
      <w:bookmarkEnd w:id="3"/>
    </w:p>
    <w:bookmarkStart w:id="4" w:name="_MON_1394971586"/>
    <w:bookmarkEnd w:id="4"/>
    <w:p w:rsidR="00BA25BA" w:rsidRDefault="005046E2" w:rsidP="005C6E7A">
      <w:r>
        <w:object w:dxaOrig="1814" w:dyaOrig="1174">
          <v:shape id="_x0000_i1028" type="#_x0000_t75" style="width:90.75pt;height:58.5pt" o:ole="">
            <v:imagedata r:id="rId13" o:title=""/>
          </v:shape>
          <o:OLEObject Type="Embed" ProgID="Excel.Sheet.12" ShapeID="_x0000_i1028" DrawAspect="Icon" ObjectID="_1395118906" r:id="rId14"/>
        </w:object>
      </w:r>
    </w:p>
    <w:p w:rsidR="00EF76FF" w:rsidRDefault="00EF76FF" w:rsidP="00EF76FF">
      <w:pPr>
        <w:autoSpaceDE w:val="0"/>
        <w:autoSpaceDN w:val="0"/>
        <w:adjustRightInd w:val="0"/>
        <w:spacing w:before="240"/>
        <w:rPr>
          <w:rFonts w:ascii="Arial" w:hAnsi="Arial" w:cs="Arial"/>
        </w:rPr>
      </w:pPr>
      <w:r w:rsidRPr="00EF76FF">
        <w:rPr>
          <w:rFonts w:ascii="Arial" w:hAnsi="Arial" w:cs="Arial"/>
        </w:rPr>
        <w:t>The attached file</w:t>
      </w:r>
      <w:r>
        <w:t xml:space="preserve"> </w:t>
      </w:r>
      <w:r>
        <w:rPr>
          <w:rFonts w:ascii="Arial" w:hAnsi="Arial" w:cs="Arial"/>
        </w:rPr>
        <w:t>demonstrates that labor is the best single factor that explains A&amp;G costs.</w:t>
      </w:r>
    </w:p>
    <w:p w:rsidR="00EF76FF" w:rsidRDefault="00EF76FF" w:rsidP="00EF76FF"/>
    <w:p w:rsidR="00EF76FF" w:rsidRPr="00EF76FF" w:rsidRDefault="00EF76FF" w:rsidP="00EF76FF">
      <w:pPr>
        <w:rPr>
          <w:rFonts w:ascii="Arial" w:hAnsi="Arial" w:cs="Arial"/>
        </w:rPr>
      </w:pPr>
    </w:p>
    <w:p w:rsidR="00EF76FF" w:rsidRPr="00EF76FF" w:rsidRDefault="00EF76FF" w:rsidP="00EF76FF">
      <w:pPr>
        <w:rPr>
          <w:rFonts w:ascii="Arial" w:hAnsi="Arial" w:cs="Arial"/>
          <w:sz w:val="28"/>
          <w:szCs w:val="28"/>
        </w:rPr>
      </w:pPr>
      <w:r w:rsidRPr="00EF76FF">
        <w:rPr>
          <w:rFonts w:ascii="Arial" w:hAnsi="Arial" w:cs="Arial"/>
        </w:rPr>
        <w:t>Labor factors shown in Table 8 are explained Response 3.</w:t>
      </w:r>
    </w:p>
    <w:p w:rsidR="00F67377" w:rsidRDefault="00F67377" w:rsidP="005C6E7A">
      <w:pPr>
        <w:rPr>
          <w:rFonts w:ascii="Arial" w:hAnsi="Arial" w:cs="Arial"/>
          <w:sz w:val="28"/>
          <w:szCs w:val="28"/>
        </w:rPr>
      </w:pP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151D9A" w:rsidRDefault="00151D9A"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Pr>
          <w:rFonts w:ascii="Arial" w:hAnsi="Arial" w:cs="Arial"/>
          <w:b/>
          <w:u w:val="single"/>
        </w:rPr>
        <w:t>7</w:t>
      </w:r>
      <w:r w:rsidRPr="00F759E8">
        <w:rPr>
          <w:rFonts w:ascii="Arial" w:hAnsi="Arial" w:cs="Arial"/>
          <w:b/>
          <w:u w:val="single"/>
        </w:rPr>
        <w:t>:</w:t>
      </w:r>
    </w:p>
    <w:p w:rsidR="00151D9A" w:rsidRDefault="00151D9A" w:rsidP="00151D9A">
      <w:pPr>
        <w:autoSpaceDE w:val="0"/>
        <w:autoSpaceDN w:val="0"/>
        <w:adjustRightInd w:val="0"/>
        <w:spacing w:before="240"/>
        <w:rPr>
          <w:rFonts w:ascii="Arial" w:hAnsi="Arial" w:cs="Arial"/>
        </w:rPr>
      </w:pPr>
      <w:r>
        <w:rPr>
          <w:rFonts w:ascii="Arial" w:hAnsi="Arial" w:cs="Arial"/>
        </w:rPr>
        <w:t xml:space="preserve">Pages 5 and 10 refer to sources for </w:t>
      </w:r>
      <w:proofErr w:type="spellStart"/>
      <w:r>
        <w:rPr>
          <w:rFonts w:ascii="Arial" w:hAnsi="Arial" w:cs="Arial"/>
        </w:rPr>
        <w:t>SoCalGas</w:t>
      </w:r>
      <w:proofErr w:type="spellEnd"/>
      <w:r>
        <w:rPr>
          <w:rFonts w:ascii="Arial" w:hAnsi="Arial" w:cs="Arial"/>
        </w:rPr>
        <w:t xml:space="preserve">’ and SDG&amp;E’s ad valorem (property) taxes of $41 million from </w:t>
      </w:r>
      <w:proofErr w:type="spellStart"/>
      <w:r>
        <w:rPr>
          <w:rFonts w:ascii="Arial" w:hAnsi="Arial" w:cs="Arial"/>
        </w:rPr>
        <w:t>SoCalGas</w:t>
      </w:r>
      <w:proofErr w:type="spellEnd"/>
      <w:r>
        <w:rPr>
          <w:rFonts w:ascii="Arial" w:hAnsi="Arial" w:cs="Arial"/>
        </w:rPr>
        <w:t>’ FERC Form 2, p. 263a, Line 16, col. (e) and $10.6 million from SDG&amp;E’s 2010 Balance for SAP# 6610002, respectively.  Please provide copies of these documents.</w:t>
      </w:r>
    </w:p>
    <w:p w:rsidR="00582C14" w:rsidRPr="0031141C" w:rsidRDefault="00582C14" w:rsidP="00F67377">
      <w:pPr>
        <w:rPr>
          <w:rFonts w:ascii="Arial" w:hAnsi="Arial" w:cs="Arial"/>
        </w:rPr>
      </w:pP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7</w:t>
      </w:r>
      <w:r w:rsidRPr="00F759E8">
        <w:rPr>
          <w:rFonts w:ascii="Arial" w:hAnsi="Arial" w:cs="Arial"/>
          <w:b/>
          <w:u w:val="single"/>
        </w:rPr>
        <w:t>:</w:t>
      </w:r>
    </w:p>
    <w:p w:rsidR="00F67377" w:rsidRDefault="00F67377" w:rsidP="005C6E7A">
      <w:pPr>
        <w:rPr>
          <w:rFonts w:ascii="Arial" w:hAnsi="Arial" w:cs="Arial"/>
          <w:sz w:val="28"/>
          <w:szCs w:val="28"/>
        </w:rPr>
      </w:pPr>
    </w:p>
    <w:p w:rsidR="00661340" w:rsidRDefault="00661340" w:rsidP="005C6E7A">
      <w:pPr>
        <w:rPr>
          <w:rFonts w:ascii="Arial" w:hAnsi="Arial" w:cs="Arial"/>
        </w:rPr>
      </w:pPr>
      <w:r w:rsidRPr="00661340">
        <w:rPr>
          <w:rFonts w:ascii="Arial" w:hAnsi="Arial" w:cs="Arial"/>
        </w:rPr>
        <w:t xml:space="preserve">For </w:t>
      </w:r>
      <w:proofErr w:type="spellStart"/>
      <w:r w:rsidRPr="00661340">
        <w:rPr>
          <w:rFonts w:ascii="Arial" w:hAnsi="Arial" w:cs="Arial"/>
        </w:rPr>
        <w:t>SoCalGas</w:t>
      </w:r>
      <w:proofErr w:type="spellEnd"/>
      <w:r>
        <w:rPr>
          <w:rFonts w:ascii="Arial" w:hAnsi="Arial" w:cs="Arial"/>
        </w:rPr>
        <w:t xml:space="preserve">, please refer to Response 2.  </w:t>
      </w:r>
    </w:p>
    <w:p w:rsidR="00661340" w:rsidRDefault="00661340" w:rsidP="005C6E7A">
      <w:pPr>
        <w:rPr>
          <w:rFonts w:ascii="Arial" w:hAnsi="Arial" w:cs="Arial"/>
        </w:rPr>
      </w:pPr>
    </w:p>
    <w:p w:rsidR="00661340" w:rsidRPr="00661340" w:rsidRDefault="00661340" w:rsidP="005C6E7A">
      <w:pPr>
        <w:rPr>
          <w:rFonts w:ascii="Arial" w:hAnsi="Arial" w:cs="Arial"/>
        </w:rPr>
      </w:pPr>
      <w:r>
        <w:rPr>
          <w:rFonts w:ascii="Arial" w:hAnsi="Arial" w:cs="Arial"/>
        </w:rPr>
        <w:t>For SDG&amp;E, please refer to attached file.</w:t>
      </w:r>
    </w:p>
    <w:p w:rsidR="00F67377" w:rsidRDefault="00F67377" w:rsidP="005C6E7A">
      <w:pPr>
        <w:rPr>
          <w:rFonts w:ascii="Arial" w:hAnsi="Arial" w:cs="Arial"/>
          <w:sz w:val="28"/>
          <w:szCs w:val="28"/>
        </w:rPr>
      </w:pPr>
    </w:p>
    <w:p w:rsidR="00F67377" w:rsidRDefault="001F4BA8" w:rsidP="00F67377">
      <w:pPr>
        <w:rPr>
          <w:rFonts w:ascii="Arial" w:hAnsi="Arial" w:cs="Arial"/>
          <w:b/>
          <w:u w:val="single"/>
        </w:rPr>
      </w:pPr>
      <w:r>
        <w:object w:dxaOrig="1539" w:dyaOrig="996">
          <v:shape id="_x0000_i1029" type="#_x0000_t75" style="width:77.25pt;height:48.75pt" o:ole="">
            <v:imagedata r:id="rId15" o:title=""/>
          </v:shape>
          <o:OLEObject Type="Embed" ProgID="Package" ShapeID="_x0000_i1029" DrawAspect="Icon" ObjectID="_1395118907" r:id="rId16"/>
        </w:object>
      </w:r>
      <w:r w:rsidR="00F67377">
        <w:rPr>
          <w:rFonts w:ascii="Arial" w:hAnsi="Arial" w:cs="Arial"/>
          <w:b/>
          <w:u w:val="single"/>
        </w:rPr>
        <w:br w:type="page"/>
      </w:r>
    </w:p>
    <w:p w:rsidR="00C62CAA" w:rsidRDefault="00C62CAA" w:rsidP="00F67377">
      <w:pPr>
        <w:rPr>
          <w:rFonts w:ascii="Arial" w:hAnsi="Arial" w:cs="Arial"/>
          <w:b/>
          <w:u w:val="single"/>
        </w:rPr>
      </w:pPr>
    </w:p>
    <w:p w:rsidR="00151D9A" w:rsidRDefault="00151D9A"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Pr>
          <w:rFonts w:ascii="Arial" w:hAnsi="Arial" w:cs="Arial"/>
          <w:b/>
          <w:u w:val="single"/>
        </w:rPr>
        <w:t>8</w:t>
      </w:r>
      <w:r w:rsidRPr="00F759E8">
        <w:rPr>
          <w:rFonts w:ascii="Arial" w:hAnsi="Arial" w:cs="Arial"/>
          <w:b/>
          <w:u w:val="single"/>
        </w:rPr>
        <w:t>:</w:t>
      </w:r>
    </w:p>
    <w:p w:rsidR="00151D9A" w:rsidRDefault="00151D9A" w:rsidP="00151D9A">
      <w:pPr>
        <w:autoSpaceDE w:val="0"/>
        <w:autoSpaceDN w:val="0"/>
        <w:adjustRightInd w:val="0"/>
        <w:spacing w:before="240" w:after="120"/>
        <w:rPr>
          <w:rFonts w:ascii="Arial" w:hAnsi="Arial" w:cs="Arial"/>
        </w:rPr>
      </w:pPr>
      <w:r>
        <w:rPr>
          <w:rFonts w:ascii="Arial" w:hAnsi="Arial" w:cs="Arial"/>
        </w:rPr>
        <w:t>Page 13 states that “[t]</w:t>
      </w:r>
      <w:proofErr w:type="gramStart"/>
      <w:r>
        <w:rPr>
          <w:rFonts w:ascii="Arial" w:hAnsi="Arial" w:cs="Arial"/>
        </w:rPr>
        <w:t>he</w:t>
      </w:r>
      <w:proofErr w:type="gramEnd"/>
      <w:r>
        <w:rPr>
          <w:rFonts w:ascii="Arial" w:hAnsi="Arial" w:cs="Arial"/>
        </w:rPr>
        <w:t xml:space="preserve"> settlement which resulted in D.11-04-032 established the cost of the backbone transmission system for </w:t>
      </w:r>
      <w:proofErr w:type="spellStart"/>
      <w:r>
        <w:rPr>
          <w:rFonts w:ascii="Arial" w:hAnsi="Arial" w:cs="Arial"/>
        </w:rPr>
        <w:t>SoCalGas</w:t>
      </w:r>
      <w:proofErr w:type="spellEnd"/>
      <w:r>
        <w:rPr>
          <w:rFonts w:ascii="Arial" w:hAnsi="Arial" w:cs="Arial"/>
        </w:rPr>
        <w:t xml:space="preserve"> and SDG&amp;E at $135 million.”  Please provide a specific citation for this statement.</w:t>
      </w:r>
    </w:p>
    <w:p w:rsidR="00582C14" w:rsidRPr="0031141C" w:rsidRDefault="00582C14" w:rsidP="00F67377">
      <w:pPr>
        <w:rPr>
          <w:rFonts w:ascii="Arial" w:hAnsi="Arial" w:cs="Arial"/>
        </w:rPr>
      </w:pP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8</w:t>
      </w:r>
      <w:r w:rsidRPr="00F759E8">
        <w:rPr>
          <w:rFonts w:ascii="Arial" w:hAnsi="Arial" w:cs="Arial"/>
          <w:b/>
          <w:u w:val="single"/>
        </w:rPr>
        <w:t>:</w:t>
      </w:r>
    </w:p>
    <w:p w:rsidR="00F67377" w:rsidRDefault="00F67377" w:rsidP="005C6E7A">
      <w:pPr>
        <w:rPr>
          <w:rFonts w:ascii="Arial" w:hAnsi="Arial" w:cs="Arial"/>
          <w:sz w:val="28"/>
          <w:szCs w:val="28"/>
        </w:rPr>
      </w:pPr>
    </w:p>
    <w:p w:rsidR="00D25F58" w:rsidRDefault="009968D6" w:rsidP="003B0022">
      <w:pPr>
        <w:autoSpaceDE w:val="0"/>
        <w:autoSpaceDN w:val="0"/>
        <w:adjustRightInd w:val="0"/>
        <w:rPr>
          <w:rFonts w:ascii="Arial-BoldMT" w:hAnsi="Arial-BoldMT" w:cs="Arial-BoldMT"/>
          <w:bCs/>
        </w:rPr>
      </w:pPr>
      <w:r>
        <w:rPr>
          <w:rFonts w:ascii="Arial" w:hAnsi="Arial" w:cs="Arial"/>
        </w:rPr>
        <w:t xml:space="preserve">Please see </w:t>
      </w:r>
      <w:r w:rsidR="00D25F58">
        <w:rPr>
          <w:rFonts w:ascii="Arial" w:hAnsi="Arial" w:cs="Arial"/>
        </w:rPr>
        <w:t>D.11-04-032</w:t>
      </w:r>
      <w:r w:rsidR="003B0022">
        <w:rPr>
          <w:rFonts w:ascii="Arial-BoldMT" w:hAnsi="Arial-BoldMT" w:cs="Arial-BoldMT"/>
          <w:bCs/>
        </w:rPr>
        <w:t xml:space="preserve">, </w:t>
      </w:r>
      <w:r>
        <w:rPr>
          <w:rFonts w:ascii="Arial-BoldMT" w:hAnsi="Arial-BoldMT" w:cs="Arial-BoldMT"/>
          <w:bCs/>
        </w:rPr>
        <w:t xml:space="preserve">Ordering Paragraph 3 and </w:t>
      </w:r>
      <w:r w:rsidR="00D25F58">
        <w:rPr>
          <w:rFonts w:ascii="Arial-BoldMT" w:hAnsi="Arial-BoldMT" w:cs="Arial-BoldMT"/>
          <w:bCs/>
        </w:rPr>
        <w:t xml:space="preserve">Attachment 2, </w:t>
      </w:r>
      <w:r w:rsidR="003B0022" w:rsidRPr="003B0022">
        <w:rPr>
          <w:rFonts w:ascii="Arial-BoldMT" w:hAnsi="Arial-BoldMT" w:cs="Arial-BoldMT"/>
          <w:bCs/>
        </w:rPr>
        <w:t>J</w:t>
      </w:r>
      <w:r w:rsidR="00050C2C">
        <w:rPr>
          <w:rFonts w:ascii="Arial-BoldMT" w:hAnsi="Arial-BoldMT" w:cs="Arial-BoldMT"/>
          <w:bCs/>
        </w:rPr>
        <w:t>oint</w:t>
      </w:r>
      <w:r w:rsidR="003B0022" w:rsidRPr="003B0022">
        <w:rPr>
          <w:rFonts w:ascii="Arial-BoldMT" w:hAnsi="Arial-BoldMT" w:cs="Arial-BoldMT"/>
          <w:bCs/>
        </w:rPr>
        <w:t xml:space="preserve"> R</w:t>
      </w:r>
      <w:r w:rsidR="00050C2C">
        <w:rPr>
          <w:rFonts w:ascii="Arial-BoldMT" w:hAnsi="Arial-BoldMT" w:cs="Arial-BoldMT"/>
          <w:bCs/>
        </w:rPr>
        <w:t>ate</w:t>
      </w:r>
      <w:r w:rsidR="003B0022" w:rsidRPr="003B0022">
        <w:rPr>
          <w:rFonts w:ascii="Arial-BoldMT" w:hAnsi="Arial-BoldMT" w:cs="Arial-BoldMT"/>
          <w:bCs/>
        </w:rPr>
        <w:t xml:space="preserve"> R</w:t>
      </w:r>
      <w:r w:rsidR="00050C2C">
        <w:rPr>
          <w:rFonts w:ascii="Arial-BoldMT" w:hAnsi="Arial-BoldMT" w:cs="Arial-BoldMT"/>
          <w:bCs/>
        </w:rPr>
        <w:t>ecommendation</w:t>
      </w:r>
      <w:r w:rsidR="003B0022">
        <w:rPr>
          <w:rFonts w:ascii="Arial-BoldMT" w:hAnsi="Arial-BoldMT" w:cs="Arial-BoldMT"/>
          <w:bCs/>
        </w:rPr>
        <w:t xml:space="preserve"> </w:t>
      </w:r>
      <w:r w:rsidR="00050C2C">
        <w:rPr>
          <w:rFonts w:ascii="Arial-BoldMT" w:hAnsi="Arial-BoldMT" w:cs="Arial-BoldMT"/>
          <w:bCs/>
        </w:rPr>
        <w:t>of</w:t>
      </w:r>
      <w:r w:rsidR="003B0022" w:rsidRPr="003B0022">
        <w:rPr>
          <w:rFonts w:ascii="Arial-BoldMT" w:hAnsi="Arial-BoldMT" w:cs="Arial-BoldMT"/>
          <w:bCs/>
        </w:rPr>
        <w:t xml:space="preserve"> SDG&amp;E/SOCALGAS, DRA, TURN, CMTA, SCGC, AND RES</w:t>
      </w:r>
      <w:r w:rsidR="003B0022">
        <w:rPr>
          <w:rFonts w:ascii="Arial-BoldMT" w:hAnsi="Arial-BoldMT" w:cs="Arial-BoldMT"/>
          <w:bCs/>
        </w:rPr>
        <w:t xml:space="preserve"> dated November 2, 2010</w:t>
      </w:r>
      <w:r w:rsidR="00D25F58">
        <w:rPr>
          <w:rFonts w:ascii="Arial-BoldMT" w:hAnsi="Arial-BoldMT" w:cs="Arial-BoldMT"/>
          <w:bCs/>
        </w:rPr>
        <w:t>,</w:t>
      </w:r>
      <w:r w:rsidR="003B0022">
        <w:rPr>
          <w:rFonts w:ascii="Arial-BoldMT" w:hAnsi="Arial-BoldMT" w:cs="Arial-BoldMT"/>
          <w:bCs/>
        </w:rPr>
        <w:t xml:space="preserve"> Item 1.</w:t>
      </w:r>
    </w:p>
    <w:p w:rsidR="00D25F58" w:rsidRDefault="00D25F58" w:rsidP="003B0022">
      <w:pPr>
        <w:autoSpaceDE w:val="0"/>
        <w:autoSpaceDN w:val="0"/>
        <w:adjustRightInd w:val="0"/>
        <w:rPr>
          <w:rFonts w:ascii="Arial-BoldMT" w:hAnsi="Arial-BoldMT" w:cs="Arial-BoldMT"/>
          <w:bCs/>
        </w:rPr>
      </w:pPr>
    </w:p>
    <w:p w:rsidR="00D25F58" w:rsidRDefault="00D25F58" w:rsidP="003B0022">
      <w:pPr>
        <w:autoSpaceDE w:val="0"/>
        <w:autoSpaceDN w:val="0"/>
        <w:adjustRightInd w:val="0"/>
        <w:rPr>
          <w:rFonts w:ascii="Arial-BoldMT" w:hAnsi="Arial-BoldMT" w:cs="Arial-BoldMT"/>
          <w:bCs/>
        </w:rPr>
      </w:pPr>
    </w:p>
    <w:p w:rsidR="00F67377" w:rsidRPr="003B0022" w:rsidRDefault="003B0022" w:rsidP="003B0022">
      <w:pPr>
        <w:autoSpaceDE w:val="0"/>
        <w:autoSpaceDN w:val="0"/>
        <w:adjustRightInd w:val="0"/>
        <w:rPr>
          <w:rFonts w:ascii="Arial-BoldMT" w:hAnsi="Arial-BoldMT" w:cs="Arial-BoldMT"/>
          <w:bCs/>
        </w:rPr>
      </w:pPr>
      <w:r>
        <w:rPr>
          <w:rFonts w:ascii="Arial-BoldMT" w:hAnsi="Arial-BoldMT" w:cs="Arial-BoldMT"/>
          <w:bCs/>
        </w:rPr>
        <w:t xml:space="preserve"> </w:t>
      </w: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151D9A" w:rsidRDefault="00151D9A"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Pr>
          <w:rFonts w:ascii="Arial" w:hAnsi="Arial" w:cs="Arial"/>
          <w:b/>
          <w:u w:val="single"/>
        </w:rPr>
        <w:t>9</w:t>
      </w:r>
      <w:r w:rsidRPr="00F759E8">
        <w:rPr>
          <w:rFonts w:ascii="Arial" w:hAnsi="Arial" w:cs="Arial"/>
          <w:b/>
          <w:u w:val="single"/>
        </w:rPr>
        <w:t>:</w:t>
      </w:r>
    </w:p>
    <w:p w:rsidR="00151D9A" w:rsidRDefault="00151D9A" w:rsidP="00151D9A">
      <w:pPr>
        <w:autoSpaceDE w:val="0"/>
        <w:autoSpaceDN w:val="0"/>
        <w:adjustRightInd w:val="0"/>
        <w:spacing w:before="240" w:after="120"/>
        <w:rPr>
          <w:rFonts w:ascii="Arial" w:hAnsi="Arial" w:cs="Arial"/>
        </w:rPr>
      </w:pPr>
      <w:r>
        <w:rPr>
          <w:rFonts w:ascii="Arial" w:hAnsi="Arial" w:cs="Arial"/>
        </w:rPr>
        <w:t>Page 13 states that “</w:t>
      </w:r>
      <w:proofErr w:type="spellStart"/>
      <w:r>
        <w:rPr>
          <w:rFonts w:ascii="Arial" w:hAnsi="Arial" w:cs="Arial"/>
        </w:rPr>
        <w:t>SoCalGas</w:t>
      </w:r>
      <w:proofErr w:type="spellEnd"/>
      <w:r>
        <w:rPr>
          <w:rFonts w:ascii="Arial" w:hAnsi="Arial" w:cs="Arial"/>
        </w:rPr>
        <w:t xml:space="preserve">’ engineering staff examined each transmission pipeline individually and categorized it based on functional definitions.” </w:t>
      </w:r>
    </w:p>
    <w:p w:rsidR="00151D9A" w:rsidRDefault="00151D9A" w:rsidP="00151D9A">
      <w:pPr>
        <w:numPr>
          <w:ilvl w:val="0"/>
          <w:numId w:val="21"/>
        </w:numPr>
        <w:autoSpaceDE w:val="0"/>
        <w:autoSpaceDN w:val="0"/>
        <w:adjustRightInd w:val="0"/>
        <w:spacing w:before="240"/>
        <w:ind w:left="1080" w:hanging="540"/>
        <w:rPr>
          <w:rFonts w:ascii="Arial" w:hAnsi="Arial" w:cs="Arial"/>
        </w:rPr>
      </w:pPr>
      <w:r>
        <w:rPr>
          <w:rFonts w:ascii="Arial" w:hAnsi="Arial" w:cs="Arial"/>
        </w:rPr>
        <w:t xml:space="preserve">Please state the full list of functional definitions used and explain how </w:t>
      </w:r>
      <w:proofErr w:type="spellStart"/>
      <w:r>
        <w:rPr>
          <w:rFonts w:ascii="Arial" w:hAnsi="Arial" w:cs="Arial"/>
        </w:rPr>
        <w:t>SoCalGas</w:t>
      </w:r>
      <w:proofErr w:type="spellEnd"/>
      <w:r>
        <w:rPr>
          <w:rFonts w:ascii="Arial" w:hAnsi="Arial" w:cs="Arial"/>
        </w:rPr>
        <w:t xml:space="preserve"> developed these definitions. </w:t>
      </w:r>
    </w:p>
    <w:p w:rsidR="00151D9A" w:rsidRDefault="00151D9A" w:rsidP="00151D9A">
      <w:pPr>
        <w:numPr>
          <w:ilvl w:val="0"/>
          <w:numId w:val="21"/>
        </w:numPr>
        <w:autoSpaceDE w:val="0"/>
        <w:autoSpaceDN w:val="0"/>
        <w:adjustRightInd w:val="0"/>
        <w:spacing w:before="240"/>
        <w:ind w:left="1080" w:hanging="540"/>
        <w:rPr>
          <w:rFonts w:ascii="Arial" w:hAnsi="Arial" w:cs="Arial"/>
        </w:rPr>
      </w:pPr>
      <w:r>
        <w:rPr>
          <w:rFonts w:ascii="Arial" w:hAnsi="Arial" w:cs="Arial"/>
        </w:rPr>
        <w:t xml:space="preserve">Please provide any supporting documentation related to the development of these functional definitions by </w:t>
      </w:r>
      <w:proofErr w:type="spellStart"/>
      <w:r>
        <w:rPr>
          <w:rFonts w:ascii="Arial" w:hAnsi="Arial" w:cs="Arial"/>
        </w:rPr>
        <w:t>SoCalGas</w:t>
      </w:r>
      <w:proofErr w:type="spellEnd"/>
      <w:r>
        <w:rPr>
          <w:rFonts w:ascii="Arial" w:hAnsi="Arial" w:cs="Arial"/>
        </w:rPr>
        <w:t>.</w:t>
      </w:r>
    </w:p>
    <w:p w:rsidR="00F67377" w:rsidRPr="0031141C" w:rsidRDefault="00F67377" w:rsidP="00F67377">
      <w:pPr>
        <w:rPr>
          <w:rFonts w:ascii="Arial" w:hAnsi="Arial" w:cs="Arial"/>
        </w:rPr>
      </w:pPr>
    </w:p>
    <w:p w:rsidR="00582C14" w:rsidRPr="0031141C" w:rsidRDefault="00582C14"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9</w:t>
      </w:r>
      <w:r w:rsidRPr="00F759E8">
        <w:rPr>
          <w:rFonts w:ascii="Arial" w:hAnsi="Arial" w:cs="Arial"/>
          <w:b/>
          <w:u w:val="single"/>
        </w:rPr>
        <w:t>:</w:t>
      </w:r>
    </w:p>
    <w:p w:rsidR="00F67377" w:rsidRDefault="00F67377" w:rsidP="005C6E7A">
      <w:pPr>
        <w:rPr>
          <w:rFonts w:ascii="Arial" w:hAnsi="Arial" w:cs="Arial"/>
          <w:sz w:val="28"/>
          <w:szCs w:val="28"/>
        </w:rPr>
      </w:pPr>
    </w:p>
    <w:p w:rsidR="009968D6" w:rsidRDefault="00F13022" w:rsidP="00F13022">
      <w:pPr>
        <w:rPr>
          <w:rFonts w:ascii="Arial" w:hAnsi="Arial" w:cs="Arial"/>
        </w:rPr>
      </w:pPr>
      <w:r w:rsidRPr="00F13022">
        <w:rPr>
          <w:rFonts w:ascii="Arial" w:hAnsi="Arial" w:cs="Arial"/>
        </w:rPr>
        <w:t xml:space="preserve">The functional definitions used by </w:t>
      </w:r>
      <w:proofErr w:type="spellStart"/>
      <w:r w:rsidRPr="00F13022">
        <w:rPr>
          <w:rFonts w:ascii="Arial" w:hAnsi="Arial" w:cs="Arial"/>
        </w:rPr>
        <w:t>SoCalGas</w:t>
      </w:r>
      <w:proofErr w:type="spellEnd"/>
      <w:r w:rsidRPr="00F13022">
        <w:rPr>
          <w:rFonts w:ascii="Arial" w:hAnsi="Arial" w:cs="Arial"/>
        </w:rPr>
        <w:t xml:space="preserve">/SDG&amp;E can be found on page 13 of </w:t>
      </w:r>
      <w:r w:rsidR="00835D00">
        <w:rPr>
          <w:rFonts w:ascii="Arial" w:hAnsi="Arial" w:cs="Arial"/>
        </w:rPr>
        <w:t>Ms. Fung’s</w:t>
      </w:r>
      <w:r w:rsidR="00835D00" w:rsidRPr="00F13022">
        <w:rPr>
          <w:rFonts w:ascii="Arial" w:hAnsi="Arial" w:cs="Arial"/>
        </w:rPr>
        <w:t xml:space="preserve"> </w:t>
      </w:r>
      <w:r w:rsidRPr="00F13022">
        <w:rPr>
          <w:rFonts w:ascii="Arial" w:hAnsi="Arial" w:cs="Arial"/>
        </w:rPr>
        <w:t xml:space="preserve">prepared direct testimony, and were developed during the Gas Industry Restructuring proceeding </w:t>
      </w:r>
      <w:r w:rsidR="009968D6">
        <w:rPr>
          <w:rFonts w:ascii="Arial" w:hAnsi="Arial" w:cs="Arial"/>
        </w:rPr>
        <w:t>(I.99-07-033)</w:t>
      </w:r>
      <w:r w:rsidR="00AE3822">
        <w:rPr>
          <w:rFonts w:ascii="Arial" w:hAnsi="Arial" w:cs="Arial"/>
        </w:rPr>
        <w:t>.</w:t>
      </w:r>
      <w:r w:rsidRPr="00F13022">
        <w:rPr>
          <w:rFonts w:ascii="Arial" w:hAnsi="Arial" w:cs="Arial"/>
        </w:rPr>
        <w:t> </w:t>
      </w:r>
      <w:r w:rsidR="00835D00">
        <w:rPr>
          <w:rFonts w:ascii="Arial" w:hAnsi="Arial" w:cs="Arial"/>
        </w:rPr>
        <w:t xml:space="preserve"> </w:t>
      </w:r>
      <w:r w:rsidRPr="00F13022">
        <w:rPr>
          <w:rFonts w:ascii="Arial" w:hAnsi="Arial" w:cs="Arial"/>
        </w:rPr>
        <w:t xml:space="preserve"> </w:t>
      </w:r>
      <w:r w:rsidR="009968D6">
        <w:rPr>
          <w:rFonts w:ascii="Arial" w:hAnsi="Arial" w:cs="Arial"/>
        </w:rPr>
        <w:t xml:space="preserve">Additional discussion of these functional definitions is found in the Supplemental </w:t>
      </w:r>
      <w:r w:rsidR="00BE6933">
        <w:rPr>
          <w:rFonts w:ascii="Arial" w:hAnsi="Arial" w:cs="Arial"/>
        </w:rPr>
        <w:t xml:space="preserve">Direct </w:t>
      </w:r>
      <w:r w:rsidR="009968D6">
        <w:rPr>
          <w:rFonts w:ascii="Arial" w:hAnsi="Arial" w:cs="Arial"/>
        </w:rPr>
        <w:t xml:space="preserve">Testimony of </w:t>
      </w:r>
      <w:r w:rsidR="00AE3822">
        <w:rPr>
          <w:rFonts w:ascii="Arial" w:hAnsi="Arial" w:cs="Arial"/>
        </w:rPr>
        <w:t xml:space="preserve">Mr. </w:t>
      </w:r>
      <w:r w:rsidR="00835D00">
        <w:rPr>
          <w:rFonts w:ascii="Arial" w:hAnsi="Arial" w:cs="Arial"/>
        </w:rPr>
        <w:t xml:space="preserve">David </w:t>
      </w:r>
      <w:r w:rsidR="009968D6">
        <w:rPr>
          <w:rFonts w:ascii="Arial" w:hAnsi="Arial" w:cs="Arial"/>
        </w:rPr>
        <w:t xml:space="preserve">Bisi </w:t>
      </w:r>
      <w:r w:rsidR="00835D00">
        <w:rPr>
          <w:rFonts w:ascii="Arial" w:hAnsi="Arial" w:cs="Arial"/>
        </w:rPr>
        <w:t xml:space="preserve">for this proceeding, </w:t>
      </w:r>
      <w:r w:rsidR="009968D6">
        <w:rPr>
          <w:rFonts w:ascii="Arial" w:hAnsi="Arial" w:cs="Arial"/>
        </w:rPr>
        <w:t>dated March 16, 2012.</w:t>
      </w:r>
    </w:p>
    <w:p w:rsidR="009968D6" w:rsidRDefault="009968D6" w:rsidP="00F13022">
      <w:pPr>
        <w:rPr>
          <w:rFonts w:ascii="Arial" w:hAnsi="Arial" w:cs="Arial"/>
        </w:rPr>
      </w:pPr>
    </w:p>
    <w:p w:rsidR="00F13022" w:rsidRDefault="00F13022" w:rsidP="00F13022">
      <w:pPr>
        <w:rPr>
          <w:rFonts w:ascii="Arial" w:hAnsi="Arial" w:cs="Arial"/>
        </w:rPr>
      </w:pPr>
      <w:r w:rsidRPr="00F13022">
        <w:rPr>
          <w:rFonts w:ascii="Arial" w:hAnsi="Arial" w:cs="Arial"/>
        </w:rPr>
        <w:t xml:space="preserve">No supporting documentation relating to the development of these definitions by </w:t>
      </w:r>
      <w:proofErr w:type="spellStart"/>
      <w:r w:rsidRPr="00F13022">
        <w:rPr>
          <w:rFonts w:ascii="Arial" w:hAnsi="Arial" w:cs="Arial"/>
        </w:rPr>
        <w:t>SoCalGas</w:t>
      </w:r>
      <w:proofErr w:type="spellEnd"/>
      <w:r w:rsidRPr="00F13022">
        <w:rPr>
          <w:rFonts w:ascii="Arial" w:hAnsi="Arial" w:cs="Arial"/>
        </w:rPr>
        <w:t>/SDG&amp;E is available.</w:t>
      </w:r>
    </w:p>
    <w:p w:rsidR="009968D6" w:rsidRDefault="009968D6" w:rsidP="00F13022">
      <w:pPr>
        <w:rPr>
          <w:rFonts w:ascii="Arial" w:hAnsi="Arial" w:cs="Arial"/>
        </w:rPr>
      </w:pPr>
    </w:p>
    <w:p w:rsidR="009968D6" w:rsidRPr="00F13022" w:rsidRDefault="009968D6" w:rsidP="00F13022">
      <w:pPr>
        <w:rPr>
          <w:rFonts w:ascii="Arial" w:hAnsi="Arial" w:cs="Arial"/>
        </w:rPr>
      </w:pPr>
    </w:p>
    <w:p w:rsidR="00F67377" w:rsidRPr="00F13022" w:rsidRDefault="00F67377" w:rsidP="005C6E7A">
      <w:pPr>
        <w:rPr>
          <w:rFonts w:ascii="Arial" w:hAnsi="Arial" w:cs="Arial"/>
          <w:sz w:val="28"/>
          <w:szCs w:val="28"/>
        </w:rPr>
      </w:pP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151D9A" w:rsidRDefault="00151D9A"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0</w:t>
      </w:r>
      <w:r w:rsidRPr="00F759E8">
        <w:rPr>
          <w:rFonts w:ascii="Arial" w:hAnsi="Arial" w:cs="Arial"/>
          <w:b/>
          <w:u w:val="single"/>
        </w:rPr>
        <w:t>:</w:t>
      </w:r>
    </w:p>
    <w:p w:rsidR="00151D9A" w:rsidRDefault="00151D9A" w:rsidP="00151D9A">
      <w:pPr>
        <w:autoSpaceDE w:val="0"/>
        <w:autoSpaceDN w:val="0"/>
        <w:adjustRightInd w:val="0"/>
        <w:spacing w:before="240" w:after="120"/>
        <w:rPr>
          <w:rFonts w:ascii="Arial" w:hAnsi="Arial" w:cs="Arial"/>
        </w:rPr>
      </w:pPr>
      <w:proofErr w:type="gramStart"/>
      <w:r>
        <w:rPr>
          <w:rFonts w:ascii="Arial" w:hAnsi="Arial" w:cs="Arial"/>
        </w:rPr>
        <w:t>Page 13 states that “[t]he net book values of [</w:t>
      </w:r>
      <w:proofErr w:type="spellStart"/>
      <w:r>
        <w:rPr>
          <w:rFonts w:ascii="Arial" w:hAnsi="Arial" w:cs="Arial"/>
        </w:rPr>
        <w:t>SoCalGas</w:t>
      </w:r>
      <w:proofErr w:type="spellEnd"/>
      <w:r>
        <w:rPr>
          <w:rFonts w:ascii="Arial" w:hAnsi="Arial" w:cs="Arial"/>
        </w:rPr>
        <w:t xml:space="preserve">’] backbone transmission lines and compressor stations represent 67% of </w:t>
      </w:r>
      <w:proofErr w:type="spellStart"/>
      <w:r>
        <w:rPr>
          <w:rFonts w:ascii="Arial" w:hAnsi="Arial" w:cs="Arial"/>
        </w:rPr>
        <w:t>SoCalGas</w:t>
      </w:r>
      <w:proofErr w:type="spellEnd"/>
      <w:r>
        <w:rPr>
          <w:rFonts w:ascii="Arial" w:hAnsi="Arial" w:cs="Arial"/>
        </w:rPr>
        <w:t>’ transmission net book value.”</w:t>
      </w:r>
      <w:proofErr w:type="gramEnd"/>
      <w:r>
        <w:rPr>
          <w:rFonts w:ascii="Arial" w:hAnsi="Arial" w:cs="Arial"/>
        </w:rPr>
        <w:t xml:space="preserve">  Pages 13-14 state that “[t]he depreciation expenses of these backbone lines and compressor stations represent 71% of </w:t>
      </w:r>
      <w:proofErr w:type="spellStart"/>
      <w:r>
        <w:rPr>
          <w:rFonts w:ascii="Arial" w:hAnsi="Arial" w:cs="Arial"/>
        </w:rPr>
        <w:t>SoCalGas</w:t>
      </w:r>
      <w:proofErr w:type="spellEnd"/>
      <w:r>
        <w:rPr>
          <w:rFonts w:ascii="Arial" w:hAnsi="Arial" w:cs="Arial"/>
        </w:rPr>
        <w:t xml:space="preserve">’ transmission depreciation expense.  These percentages result in a weighted average of backbone capital-related cost of 68% relative to </w:t>
      </w:r>
      <w:proofErr w:type="spellStart"/>
      <w:r>
        <w:rPr>
          <w:rFonts w:ascii="Arial" w:hAnsi="Arial" w:cs="Arial"/>
        </w:rPr>
        <w:t>SoCalGas</w:t>
      </w:r>
      <w:proofErr w:type="spellEnd"/>
      <w:r>
        <w:rPr>
          <w:rFonts w:ascii="Arial" w:hAnsi="Arial" w:cs="Arial"/>
        </w:rPr>
        <w:t xml:space="preserve">’ total transmission capital-related cost, or $55.1 million.”  Please provide all calculations and underlying data related used to derive these numbers in Excel format with links and formulas intact. </w:t>
      </w:r>
    </w:p>
    <w:p w:rsidR="00F67377" w:rsidRPr="0031141C" w:rsidRDefault="00F67377" w:rsidP="00F67377">
      <w:pPr>
        <w:rPr>
          <w:rFonts w:ascii="Arial" w:hAnsi="Arial" w:cs="Arial"/>
        </w:rPr>
      </w:pP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0</w:t>
      </w:r>
      <w:r w:rsidRPr="00F759E8">
        <w:rPr>
          <w:rFonts w:ascii="Arial" w:hAnsi="Arial" w:cs="Arial"/>
          <w:b/>
          <w:u w:val="single"/>
        </w:rPr>
        <w:t>:</w:t>
      </w:r>
    </w:p>
    <w:p w:rsidR="00F67377" w:rsidRDefault="00F67377" w:rsidP="005C6E7A">
      <w:pPr>
        <w:rPr>
          <w:rFonts w:ascii="Arial" w:hAnsi="Arial" w:cs="Arial"/>
          <w:sz w:val="28"/>
          <w:szCs w:val="28"/>
        </w:rPr>
      </w:pPr>
    </w:p>
    <w:p w:rsidR="00F67377" w:rsidRPr="00363135" w:rsidRDefault="00363135" w:rsidP="005C6E7A">
      <w:pPr>
        <w:rPr>
          <w:rFonts w:ascii="Arial" w:hAnsi="Arial" w:cs="Arial"/>
        </w:rPr>
      </w:pPr>
      <w:r w:rsidRPr="00363135">
        <w:rPr>
          <w:rFonts w:ascii="Arial" w:hAnsi="Arial" w:cs="Arial"/>
        </w:rPr>
        <w:t xml:space="preserve">Please refer to </w:t>
      </w:r>
      <w:r w:rsidR="001F4BA8">
        <w:rPr>
          <w:rFonts w:ascii="Arial" w:hAnsi="Arial" w:cs="Arial"/>
        </w:rPr>
        <w:t>E</w:t>
      </w:r>
      <w:r w:rsidRPr="00363135">
        <w:rPr>
          <w:rFonts w:ascii="Arial" w:hAnsi="Arial" w:cs="Arial"/>
        </w:rPr>
        <w:t>xcel file in Response 1, tabs “BBT_LT margin” and “BBT_LT NBV”</w:t>
      </w:r>
      <w:r>
        <w:rPr>
          <w:rFonts w:ascii="Arial" w:hAnsi="Arial" w:cs="Arial"/>
        </w:rPr>
        <w:t>.</w:t>
      </w: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151D9A" w:rsidRDefault="00151D9A"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1</w:t>
      </w:r>
      <w:r w:rsidRPr="00F759E8">
        <w:rPr>
          <w:rFonts w:ascii="Arial" w:hAnsi="Arial" w:cs="Arial"/>
          <w:b/>
          <w:u w:val="single"/>
        </w:rPr>
        <w:t>:</w:t>
      </w:r>
    </w:p>
    <w:p w:rsidR="00151D9A" w:rsidRDefault="00151D9A" w:rsidP="00151D9A">
      <w:pPr>
        <w:autoSpaceDE w:val="0"/>
        <w:autoSpaceDN w:val="0"/>
        <w:adjustRightInd w:val="0"/>
        <w:spacing w:before="240" w:after="120"/>
        <w:rPr>
          <w:rFonts w:ascii="Arial" w:hAnsi="Arial" w:cs="Arial"/>
        </w:rPr>
      </w:pPr>
      <w:r>
        <w:rPr>
          <w:rFonts w:ascii="Arial" w:hAnsi="Arial" w:cs="Arial"/>
        </w:rPr>
        <w:t>Page 14 states that “[p]</w:t>
      </w:r>
      <w:proofErr w:type="spellStart"/>
      <w:r>
        <w:rPr>
          <w:rFonts w:ascii="Arial" w:hAnsi="Arial" w:cs="Arial"/>
        </w:rPr>
        <w:t>ipeline</w:t>
      </w:r>
      <w:proofErr w:type="spellEnd"/>
      <w:r>
        <w:rPr>
          <w:rFonts w:ascii="Arial" w:hAnsi="Arial" w:cs="Arial"/>
        </w:rPr>
        <w:t xml:space="preserve"> mileage data is used to allocate A&amp;G and O&amp;M costs between the backbone (71%) and local (29%) transmission pipelines.” Please provide all pipeline mileage data used in this calculation.  Please provide all studies and </w:t>
      </w:r>
      <w:proofErr w:type="spellStart"/>
      <w:r>
        <w:rPr>
          <w:rFonts w:ascii="Arial" w:hAnsi="Arial" w:cs="Arial"/>
        </w:rPr>
        <w:t>workpapers</w:t>
      </w:r>
      <w:proofErr w:type="spellEnd"/>
      <w:r>
        <w:rPr>
          <w:rFonts w:ascii="Arial" w:hAnsi="Arial" w:cs="Arial"/>
        </w:rPr>
        <w:t xml:space="preserve"> related to this calculation in Excel format with links and formulas intact.</w:t>
      </w:r>
    </w:p>
    <w:p w:rsidR="00582C14" w:rsidRPr="0031141C" w:rsidRDefault="00582C14" w:rsidP="00F67377">
      <w:pPr>
        <w:rPr>
          <w:rFonts w:ascii="Arial" w:hAnsi="Arial" w:cs="Arial"/>
        </w:rPr>
      </w:pP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1</w:t>
      </w:r>
      <w:r w:rsidRPr="00F759E8">
        <w:rPr>
          <w:rFonts w:ascii="Arial" w:hAnsi="Arial" w:cs="Arial"/>
          <w:b/>
          <w:u w:val="single"/>
        </w:rPr>
        <w:t>:</w:t>
      </w:r>
    </w:p>
    <w:p w:rsidR="00F67377" w:rsidRDefault="00F67377" w:rsidP="005C6E7A">
      <w:pPr>
        <w:rPr>
          <w:rFonts w:ascii="Arial" w:hAnsi="Arial" w:cs="Arial"/>
          <w:sz w:val="28"/>
          <w:szCs w:val="28"/>
        </w:rPr>
      </w:pPr>
    </w:p>
    <w:p w:rsidR="00F67377" w:rsidRDefault="00F67377" w:rsidP="005C6E7A">
      <w:pPr>
        <w:rPr>
          <w:rFonts w:ascii="Arial" w:hAnsi="Arial" w:cs="Arial"/>
          <w:sz w:val="28"/>
          <w:szCs w:val="28"/>
        </w:rPr>
      </w:pPr>
    </w:p>
    <w:p w:rsidR="006F3A2B" w:rsidRDefault="006F3A2B" w:rsidP="006F3A2B">
      <w:pPr>
        <w:rPr>
          <w:rFonts w:ascii="Arial" w:hAnsi="Arial" w:cs="Arial"/>
        </w:rPr>
      </w:pPr>
      <w:r w:rsidRPr="00363135">
        <w:rPr>
          <w:rFonts w:ascii="Arial" w:hAnsi="Arial" w:cs="Arial"/>
        </w:rPr>
        <w:t xml:space="preserve">Please refer to </w:t>
      </w:r>
      <w:r w:rsidR="00061BB3">
        <w:rPr>
          <w:rFonts w:ascii="Arial" w:hAnsi="Arial" w:cs="Arial"/>
        </w:rPr>
        <w:t>E</w:t>
      </w:r>
      <w:r w:rsidRPr="00363135">
        <w:rPr>
          <w:rFonts w:ascii="Arial" w:hAnsi="Arial" w:cs="Arial"/>
        </w:rPr>
        <w:t>xcel file in Response 1, tabs “BBT_LT NBV”</w:t>
      </w:r>
      <w:r>
        <w:rPr>
          <w:rFonts w:ascii="Arial" w:hAnsi="Arial" w:cs="Arial"/>
        </w:rPr>
        <w:t>, “</w:t>
      </w:r>
      <w:proofErr w:type="spellStart"/>
      <w:r>
        <w:rPr>
          <w:rFonts w:ascii="Arial" w:hAnsi="Arial" w:cs="Arial"/>
        </w:rPr>
        <w:t>SoCalGas</w:t>
      </w:r>
      <w:proofErr w:type="spellEnd"/>
      <w:r>
        <w:rPr>
          <w:rFonts w:ascii="Arial" w:hAnsi="Arial" w:cs="Arial"/>
        </w:rPr>
        <w:t xml:space="preserve"> BBT” and “</w:t>
      </w:r>
      <w:proofErr w:type="spellStart"/>
      <w:r>
        <w:rPr>
          <w:rFonts w:ascii="Arial" w:hAnsi="Arial" w:cs="Arial"/>
        </w:rPr>
        <w:t>SoCalGas</w:t>
      </w:r>
      <w:proofErr w:type="spellEnd"/>
      <w:r>
        <w:rPr>
          <w:rFonts w:ascii="Arial" w:hAnsi="Arial" w:cs="Arial"/>
        </w:rPr>
        <w:t xml:space="preserve"> LT”.</w:t>
      </w:r>
      <w:r w:rsidR="00DD6558">
        <w:rPr>
          <w:rFonts w:ascii="Arial" w:hAnsi="Arial" w:cs="Arial"/>
        </w:rPr>
        <w:tab/>
      </w:r>
    </w:p>
    <w:p w:rsidR="00DD6558" w:rsidRDefault="00DD6558" w:rsidP="006F3A2B">
      <w:pPr>
        <w:rPr>
          <w:rFonts w:ascii="Arial" w:hAnsi="Arial" w:cs="Arial"/>
        </w:rPr>
      </w:pPr>
    </w:p>
    <w:p w:rsidR="00DD6558" w:rsidRDefault="00DD6558" w:rsidP="006F3A2B">
      <w:pPr>
        <w:rPr>
          <w:rFonts w:ascii="Arial" w:hAnsi="Arial" w:cs="Arial"/>
        </w:rPr>
      </w:pPr>
    </w:p>
    <w:p w:rsidR="00C62CAA" w:rsidRDefault="00F67377" w:rsidP="00F67377">
      <w:pPr>
        <w:rPr>
          <w:rFonts w:ascii="Arial" w:hAnsi="Arial" w:cs="Arial"/>
          <w:b/>
          <w:u w:val="single"/>
        </w:rPr>
      </w:pPr>
      <w:r>
        <w:rPr>
          <w:rFonts w:ascii="Arial" w:hAnsi="Arial" w:cs="Arial"/>
          <w:b/>
          <w:u w:val="single"/>
        </w:rPr>
        <w:br w:type="page"/>
      </w:r>
    </w:p>
    <w:p w:rsidR="00151D9A" w:rsidRDefault="00151D9A"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2</w:t>
      </w:r>
      <w:r w:rsidRPr="00F759E8">
        <w:rPr>
          <w:rFonts w:ascii="Arial" w:hAnsi="Arial" w:cs="Arial"/>
          <w:b/>
          <w:u w:val="single"/>
        </w:rPr>
        <w:t>:</w:t>
      </w:r>
    </w:p>
    <w:p w:rsidR="00151D9A" w:rsidRDefault="00151D9A" w:rsidP="00151D9A">
      <w:pPr>
        <w:autoSpaceDE w:val="0"/>
        <w:autoSpaceDN w:val="0"/>
        <w:adjustRightInd w:val="0"/>
        <w:spacing w:before="240" w:after="120"/>
        <w:rPr>
          <w:rFonts w:ascii="Arial" w:hAnsi="Arial" w:cs="Arial"/>
        </w:rPr>
      </w:pPr>
      <w:r>
        <w:rPr>
          <w:rFonts w:ascii="Arial" w:hAnsi="Arial" w:cs="Arial"/>
        </w:rPr>
        <w:t xml:space="preserve">Pages 14-15 state that </w:t>
      </w:r>
      <w:proofErr w:type="spellStart"/>
      <w:r>
        <w:rPr>
          <w:rFonts w:ascii="Arial" w:hAnsi="Arial" w:cs="Arial"/>
        </w:rPr>
        <w:t>SoCalGas</w:t>
      </w:r>
      <w:proofErr w:type="spellEnd"/>
      <w:r>
        <w:rPr>
          <w:rFonts w:ascii="Arial" w:hAnsi="Arial" w:cs="Arial"/>
        </w:rPr>
        <w:t xml:space="preserve"> and SDG&amp;E are persuaded by the direct testimony submitted by TURN regarding reallocating costs associated with backbone facilities to the local transmission function and quotes TURN’s testimony as stating that “[</w:t>
      </w:r>
      <w:proofErr w:type="spellStart"/>
      <w:r>
        <w:rPr>
          <w:rFonts w:ascii="Arial" w:hAnsi="Arial" w:cs="Arial"/>
        </w:rPr>
        <w:t>i</w:t>
      </w:r>
      <w:proofErr w:type="spellEnd"/>
      <w:r>
        <w:rPr>
          <w:rFonts w:ascii="Arial" w:hAnsi="Arial" w:cs="Arial"/>
        </w:rPr>
        <w:t xml:space="preserve">]t is not readily apparent why a facility would lose its character as a backbone line simply because some of the gas flowing out of it goes into distribution lines or directly to customer facilities, rather than flowing solely into local transmission lines.”  Please state the quantitative threshold used by </w:t>
      </w:r>
      <w:proofErr w:type="spellStart"/>
      <w:r>
        <w:rPr>
          <w:rFonts w:ascii="Arial" w:hAnsi="Arial" w:cs="Arial"/>
        </w:rPr>
        <w:t>SoCalGas</w:t>
      </w:r>
      <w:proofErr w:type="spellEnd"/>
      <w:r>
        <w:rPr>
          <w:rFonts w:ascii="Arial" w:hAnsi="Arial" w:cs="Arial"/>
        </w:rPr>
        <w:t xml:space="preserve"> and SDG&amp;E for determining whether enough gas is flowing out of a backbone facility into distribution lines or directly to customer facilities for the costs to be properly reallocated to the local transmission function.</w:t>
      </w:r>
    </w:p>
    <w:p w:rsidR="00582C14" w:rsidRPr="0031141C" w:rsidRDefault="00582C14" w:rsidP="00F67377">
      <w:pPr>
        <w:rPr>
          <w:rFonts w:ascii="Arial" w:hAnsi="Arial" w:cs="Arial"/>
        </w:rPr>
      </w:pP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2</w:t>
      </w:r>
      <w:r w:rsidRPr="00F759E8">
        <w:rPr>
          <w:rFonts w:ascii="Arial" w:hAnsi="Arial" w:cs="Arial"/>
          <w:b/>
          <w:u w:val="single"/>
        </w:rPr>
        <w:t>:</w:t>
      </w:r>
    </w:p>
    <w:p w:rsidR="00F67377" w:rsidRDefault="00F67377" w:rsidP="005C6E7A">
      <w:pPr>
        <w:rPr>
          <w:rFonts w:ascii="Arial" w:hAnsi="Arial" w:cs="Arial"/>
          <w:sz w:val="28"/>
          <w:szCs w:val="28"/>
        </w:rPr>
      </w:pPr>
    </w:p>
    <w:p w:rsidR="00F67377" w:rsidRDefault="007641BE" w:rsidP="005C6E7A">
      <w:pPr>
        <w:rPr>
          <w:rFonts w:ascii="Arial" w:hAnsi="Arial" w:cs="Arial"/>
        </w:rPr>
      </w:pPr>
      <w:r w:rsidRPr="007641BE">
        <w:rPr>
          <w:rFonts w:ascii="Arial" w:hAnsi="Arial" w:cs="Arial"/>
        </w:rPr>
        <w:t>Page 14, lines 1</w:t>
      </w:r>
      <w:r>
        <w:rPr>
          <w:rFonts w:ascii="Arial" w:hAnsi="Arial" w:cs="Arial"/>
        </w:rPr>
        <w:t>0</w:t>
      </w:r>
      <w:r w:rsidRPr="007641BE">
        <w:rPr>
          <w:rFonts w:ascii="Arial" w:hAnsi="Arial" w:cs="Arial"/>
        </w:rPr>
        <w:t xml:space="preserve">-12 of </w:t>
      </w:r>
      <w:r w:rsidR="00835D00">
        <w:rPr>
          <w:rFonts w:ascii="Arial" w:hAnsi="Arial" w:cs="Arial"/>
        </w:rPr>
        <w:t xml:space="preserve">Ms. Fung’s </w:t>
      </w:r>
      <w:r w:rsidRPr="007641BE">
        <w:rPr>
          <w:rFonts w:ascii="Arial" w:hAnsi="Arial" w:cs="Arial"/>
        </w:rPr>
        <w:t>prepared direct testimony state that “</w:t>
      </w:r>
      <w:r>
        <w:rPr>
          <w:rFonts w:ascii="Arial" w:hAnsi="Arial" w:cs="Arial"/>
        </w:rPr>
        <w:t xml:space="preserve">Previously in A.10-03-028, </w:t>
      </w:r>
      <w:proofErr w:type="spellStart"/>
      <w:r>
        <w:rPr>
          <w:rFonts w:ascii="Arial" w:hAnsi="Arial" w:cs="Arial"/>
        </w:rPr>
        <w:t>SoCalGas</w:t>
      </w:r>
      <w:proofErr w:type="spellEnd"/>
      <w:r>
        <w:rPr>
          <w:rFonts w:ascii="Arial" w:hAnsi="Arial" w:cs="Arial"/>
        </w:rPr>
        <w:t xml:space="preserve"> and SDG&amp;E had proposed to reallocate some of the costs associated with backbone facilities to the local transmission function.  </w:t>
      </w:r>
      <w:proofErr w:type="spellStart"/>
      <w:r w:rsidRPr="007641BE">
        <w:rPr>
          <w:rFonts w:ascii="Arial" w:hAnsi="Arial" w:cs="Arial"/>
        </w:rPr>
        <w:t>SoCalGas</w:t>
      </w:r>
      <w:proofErr w:type="spellEnd"/>
      <w:r w:rsidRPr="007641BE">
        <w:rPr>
          <w:rFonts w:ascii="Arial" w:hAnsi="Arial" w:cs="Arial"/>
        </w:rPr>
        <w:t xml:space="preserve"> and SDG&amp;E no longer believe that this is appropriate…”</w:t>
      </w:r>
    </w:p>
    <w:p w:rsidR="007641BE" w:rsidRDefault="007641BE" w:rsidP="005C6E7A">
      <w:pPr>
        <w:rPr>
          <w:rFonts w:ascii="Arial" w:hAnsi="Arial" w:cs="Arial"/>
        </w:rPr>
      </w:pPr>
      <w:r>
        <w:rPr>
          <w:rFonts w:ascii="Arial" w:hAnsi="Arial" w:cs="Arial"/>
        </w:rPr>
        <w:t xml:space="preserve"> </w:t>
      </w:r>
    </w:p>
    <w:p w:rsidR="007641BE" w:rsidRDefault="007641BE" w:rsidP="005C6E7A">
      <w:pPr>
        <w:rPr>
          <w:rFonts w:ascii="Arial" w:hAnsi="Arial" w:cs="Arial"/>
        </w:rPr>
      </w:pPr>
      <w:r>
        <w:rPr>
          <w:rFonts w:ascii="Arial" w:hAnsi="Arial" w:cs="Arial"/>
        </w:rPr>
        <w:t xml:space="preserve">As stated above, no reallocation of backbone to local transmission costs occurred in this </w:t>
      </w:r>
      <w:r w:rsidR="001746D2">
        <w:rPr>
          <w:rFonts w:ascii="Arial" w:hAnsi="Arial" w:cs="Arial"/>
        </w:rPr>
        <w:t xml:space="preserve">proceeding, therefore quantitative thresholds are </w:t>
      </w:r>
      <w:r w:rsidR="00052DEE">
        <w:rPr>
          <w:rFonts w:ascii="Arial" w:hAnsi="Arial" w:cs="Arial"/>
        </w:rPr>
        <w:t xml:space="preserve">not </w:t>
      </w:r>
      <w:r w:rsidR="001746D2">
        <w:rPr>
          <w:rFonts w:ascii="Arial" w:hAnsi="Arial" w:cs="Arial"/>
        </w:rPr>
        <w:t>a</w:t>
      </w:r>
      <w:r w:rsidR="00963A63">
        <w:rPr>
          <w:rFonts w:ascii="Arial" w:hAnsi="Arial" w:cs="Arial"/>
        </w:rPr>
        <w:t>vailable</w:t>
      </w:r>
      <w:r w:rsidR="001746D2">
        <w:rPr>
          <w:rFonts w:ascii="Arial" w:hAnsi="Arial" w:cs="Arial"/>
        </w:rPr>
        <w:t>.</w:t>
      </w:r>
    </w:p>
    <w:p w:rsidR="007641BE" w:rsidRPr="007641BE" w:rsidRDefault="007641BE" w:rsidP="005C6E7A">
      <w:pPr>
        <w:rPr>
          <w:rFonts w:ascii="Arial" w:hAnsi="Arial" w:cs="Arial"/>
        </w:rPr>
      </w:pP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151D9A" w:rsidRDefault="00151D9A"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3</w:t>
      </w:r>
      <w:r w:rsidRPr="00F759E8">
        <w:rPr>
          <w:rFonts w:ascii="Arial" w:hAnsi="Arial" w:cs="Arial"/>
          <w:b/>
          <w:u w:val="single"/>
        </w:rPr>
        <w:t>:</w:t>
      </w:r>
    </w:p>
    <w:p w:rsidR="00151D9A" w:rsidRDefault="00151D9A" w:rsidP="00151D9A">
      <w:pPr>
        <w:autoSpaceDE w:val="0"/>
        <w:autoSpaceDN w:val="0"/>
        <w:adjustRightInd w:val="0"/>
        <w:spacing w:before="240" w:after="120"/>
        <w:rPr>
          <w:rFonts w:ascii="Arial" w:hAnsi="Arial" w:cs="Arial"/>
        </w:rPr>
      </w:pPr>
      <w:r>
        <w:rPr>
          <w:rFonts w:ascii="Arial" w:hAnsi="Arial" w:cs="Arial"/>
        </w:rPr>
        <w:t>Page 15 states that “PG&amp;E in its Gas Accord does not reallocate backbone facility cost to the local transmission function even though it also has end users and distribution lines directly connected to their backbone facilities.”</w:t>
      </w:r>
    </w:p>
    <w:p w:rsidR="00151D9A" w:rsidRDefault="00151D9A" w:rsidP="00151D9A">
      <w:pPr>
        <w:numPr>
          <w:ilvl w:val="0"/>
          <w:numId w:val="21"/>
        </w:numPr>
        <w:autoSpaceDE w:val="0"/>
        <w:autoSpaceDN w:val="0"/>
        <w:adjustRightInd w:val="0"/>
        <w:spacing w:before="240"/>
        <w:ind w:left="720" w:hanging="540"/>
        <w:rPr>
          <w:rFonts w:ascii="Arial" w:hAnsi="Arial" w:cs="Arial"/>
        </w:rPr>
      </w:pPr>
      <w:r>
        <w:rPr>
          <w:rFonts w:ascii="Arial" w:hAnsi="Arial" w:cs="Arial"/>
        </w:rPr>
        <w:t>Please state the full list of functional definitions PG&amp;E used to distinguish between local and backbone transmission functions.</w:t>
      </w:r>
    </w:p>
    <w:p w:rsidR="00151D9A" w:rsidRDefault="00151D9A" w:rsidP="00151D9A">
      <w:pPr>
        <w:numPr>
          <w:ilvl w:val="0"/>
          <w:numId w:val="21"/>
        </w:numPr>
        <w:autoSpaceDE w:val="0"/>
        <w:autoSpaceDN w:val="0"/>
        <w:adjustRightInd w:val="0"/>
        <w:spacing w:before="240"/>
        <w:ind w:left="720" w:hanging="540"/>
        <w:rPr>
          <w:rFonts w:ascii="Arial" w:hAnsi="Arial" w:cs="Arial"/>
        </w:rPr>
      </w:pPr>
      <w:r>
        <w:rPr>
          <w:rFonts w:ascii="Arial" w:hAnsi="Arial" w:cs="Arial"/>
        </w:rPr>
        <w:t>Please state the quantitative threshold used by PG&amp;E for determining whether enough gas is flowing out of a backbone facility into distribution lines or directly to customer facilities for the costs to be properly reallocated to the local transmission function.</w:t>
      </w:r>
    </w:p>
    <w:p w:rsidR="00582C14" w:rsidRPr="0031141C" w:rsidRDefault="00582C14" w:rsidP="00F67377">
      <w:pPr>
        <w:rPr>
          <w:rFonts w:ascii="Arial" w:hAnsi="Arial" w:cs="Arial"/>
        </w:rPr>
      </w:pP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3</w:t>
      </w:r>
      <w:r w:rsidRPr="00F759E8">
        <w:rPr>
          <w:rFonts w:ascii="Arial" w:hAnsi="Arial" w:cs="Arial"/>
          <w:b/>
          <w:u w:val="single"/>
        </w:rPr>
        <w:t>:</w:t>
      </w:r>
    </w:p>
    <w:p w:rsidR="00F67377" w:rsidRDefault="00F67377" w:rsidP="005C6E7A">
      <w:pPr>
        <w:rPr>
          <w:rFonts w:ascii="Arial" w:hAnsi="Arial" w:cs="Arial"/>
          <w:sz w:val="28"/>
          <w:szCs w:val="28"/>
        </w:rPr>
      </w:pPr>
    </w:p>
    <w:p w:rsidR="00F67377" w:rsidRDefault="00F67377" w:rsidP="005C6E7A">
      <w:pPr>
        <w:rPr>
          <w:rFonts w:ascii="Arial" w:hAnsi="Arial" w:cs="Arial"/>
          <w:sz w:val="28"/>
          <w:szCs w:val="28"/>
        </w:rPr>
      </w:pPr>
    </w:p>
    <w:p w:rsidR="00A85689" w:rsidRPr="000D5890" w:rsidRDefault="000D5890" w:rsidP="00F67377">
      <w:pPr>
        <w:rPr>
          <w:rFonts w:ascii="Arial" w:hAnsi="Arial" w:cs="Arial"/>
          <w:b/>
          <w:u w:val="single"/>
        </w:rPr>
      </w:pPr>
      <w:r w:rsidRPr="000D5890">
        <w:rPr>
          <w:rFonts w:ascii="Arial" w:hAnsi="Arial" w:cs="Arial"/>
        </w:rPr>
        <w:t xml:space="preserve">Please refer to PG&amp;E Gas Rule No. 1 at </w:t>
      </w:r>
      <w:hyperlink r:id="rId17" w:anchor="GR" w:history="1">
        <w:r w:rsidRPr="000D5890">
          <w:rPr>
            <w:rStyle w:val="Hyperlink"/>
            <w:rFonts w:ascii="Arial" w:hAnsi="Arial" w:cs="Arial"/>
            <w:color w:val="auto"/>
          </w:rPr>
          <w:t>http://www.pge.com/tariffs/GR.SHTML#GR</w:t>
        </w:r>
      </w:hyperlink>
      <w:r w:rsidRPr="000D5890">
        <w:rPr>
          <w:rFonts w:ascii="Arial" w:hAnsi="Arial" w:cs="Arial"/>
        </w:rPr>
        <w:t xml:space="preserve"> for PG&amp;E’s definition of backbone and local transmission functions.  </w:t>
      </w:r>
      <w:r w:rsidR="009968D6">
        <w:rPr>
          <w:rFonts w:ascii="Arial" w:hAnsi="Arial" w:cs="Arial"/>
        </w:rPr>
        <w:t xml:space="preserve">As discussed at page 15 of </w:t>
      </w:r>
      <w:r w:rsidR="00835D00">
        <w:rPr>
          <w:rFonts w:ascii="Arial" w:hAnsi="Arial" w:cs="Arial"/>
        </w:rPr>
        <w:t xml:space="preserve">Ms. Fung’s </w:t>
      </w:r>
      <w:r w:rsidR="009968D6">
        <w:rPr>
          <w:rFonts w:ascii="Arial" w:hAnsi="Arial" w:cs="Arial"/>
        </w:rPr>
        <w:t xml:space="preserve">direct testimony, </w:t>
      </w:r>
      <w:proofErr w:type="spellStart"/>
      <w:r w:rsidRPr="000D5890">
        <w:rPr>
          <w:rFonts w:ascii="Arial" w:hAnsi="Arial" w:cs="Arial"/>
        </w:rPr>
        <w:t>SoCalGas</w:t>
      </w:r>
      <w:proofErr w:type="spellEnd"/>
      <w:r w:rsidRPr="000D5890">
        <w:rPr>
          <w:rFonts w:ascii="Arial" w:hAnsi="Arial" w:cs="Arial"/>
        </w:rPr>
        <w:t>/SDG&amp;E are not aware of any reallocation of backbone costs to local transmission by PG&amp;E, and therefore cannot provide a quantitative threshold used by PG&amp;E for determining whether enough gas is flowing out of a backbone facility into distribution lines or directly to customer facilities for the costs to be properly reallocated to the local transmission function.  </w:t>
      </w:r>
      <w:r w:rsidR="00F67377" w:rsidRPr="000D5890">
        <w:rPr>
          <w:rFonts w:ascii="Arial" w:hAnsi="Arial" w:cs="Arial"/>
          <w:b/>
          <w:u w:val="single"/>
        </w:rPr>
        <w:br w:type="page"/>
      </w:r>
    </w:p>
    <w:p w:rsidR="00C62CAA" w:rsidRDefault="00C62CAA" w:rsidP="00F67377">
      <w:pPr>
        <w:rPr>
          <w:rFonts w:ascii="Arial" w:hAnsi="Arial" w:cs="Arial"/>
          <w:b/>
          <w:u w:val="single"/>
        </w:rPr>
      </w:pPr>
    </w:p>
    <w:p w:rsidR="00151D9A" w:rsidRDefault="00151D9A"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4</w:t>
      </w:r>
      <w:r w:rsidRPr="00F759E8">
        <w:rPr>
          <w:rFonts w:ascii="Arial" w:hAnsi="Arial" w:cs="Arial"/>
          <w:b/>
          <w:u w:val="single"/>
        </w:rPr>
        <w:t>:</w:t>
      </w:r>
    </w:p>
    <w:p w:rsidR="00151D9A" w:rsidRDefault="00151D9A" w:rsidP="00151D9A">
      <w:pPr>
        <w:autoSpaceDE w:val="0"/>
        <w:autoSpaceDN w:val="0"/>
        <w:adjustRightInd w:val="0"/>
        <w:spacing w:before="240" w:after="120"/>
        <w:rPr>
          <w:rFonts w:ascii="Arial" w:hAnsi="Arial" w:cs="Arial"/>
        </w:rPr>
      </w:pPr>
      <w:r>
        <w:rPr>
          <w:rFonts w:ascii="Arial" w:hAnsi="Arial" w:cs="Arial"/>
        </w:rPr>
        <w:t>Page 17 states that cushion gas for the Honor Rancho expansion is assumed to cost $4.33/</w:t>
      </w:r>
      <w:proofErr w:type="spellStart"/>
      <w:r>
        <w:rPr>
          <w:rFonts w:ascii="Arial" w:hAnsi="Arial" w:cs="Arial"/>
        </w:rPr>
        <w:t>mcf</w:t>
      </w:r>
      <w:proofErr w:type="spellEnd"/>
      <w:r>
        <w:rPr>
          <w:rFonts w:ascii="Arial" w:hAnsi="Arial" w:cs="Arial"/>
        </w:rPr>
        <w:t xml:space="preserve">.  Please explain how </w:t>
      </w:r>
      <w:proofErr w:type="spellStart"/>
      <w:r>
        <w:rPr>
          <w:rFonts w:ascii="Arial" w:hAnsi="Arial" w:cs="Arial"/>
        </w:rPr>
        <w:t>SoCalGas</w:t>
      </w:r>
      <w:proofErr w:type="spellEnd"/>
      <w:r>
        <w:rPr>
          <w:rFonts w:ascii="Arial" w:hAnsi="Arial" w:cs="Arial"/>
        </w:rPr>
        <w:t xml:space="preserve"> and SDG&amp;E derived this assumption and provide any price data used to derive this assumption.</w:t>
      </w:r>
    </w:p>
    <w:p w:rsidR="00F67377" w:rsidRPr="0031141C" w:rsidRDefault="00F67377" w:rsidP="00F67377">
      <w:pPr>
        <w:rPr>
          <w:rFonts w:ascii="Arial" w:hAnsi="Arial" w:cs="Arial"/>
        </w:rPr>
      </w:pP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4</w:t>
      </w:r>
      <w:r w:rsidRPr="00F759E8">
        <w:rPr>
          <w:rFonts w:ascii="Arial" w:hAnsi="Arial" w:cs="Arial"/>
          <w:b/>
          <w:u w:val="single"/>
        </w:rPr>
        <w:t>:</w:t>
      </w:r>
    </w:p>
    <w:p w:rsidR="00F67377" w:rsidRDefault="00F67377" w:rsidP="005C6E7A">
      <w:pPr>
        <w:rPr>
          <w:rFonts w:ascii="Arial" w:hAnsi="Arial" w:cs="Arial"/>
          <w:sz w:val="28"/>
          <w:szCs w:val="28"/>
        </w:rPr>
      </w:pPr>
    </w:p>
    <w:p w:rsidR="001C59DF" w:rsidRDefault="001C59DF" w:rsidP="001C59DF">
      <w:pPr>
        <w:rPr>
          <w:rFonts w:ascii="Arial" w:hAnsi="Arial" w:cs="Arial"/>
        </w:rPr>
      </w:pPr>
      <w:r>
        <w:rPr>
          <w:rFonts w:ascii="Arial" w:hAnsi="Arial" w:cs="Arial"/>
        </w:rPr>
        <w:t xml:space="preserve">Please refer to Mr. Mumford’s and Mr. Van de </w:t>
      </w:r>
      <w:proofErr w:type="spellStart"/>
      <w:r>
        <w:rPr>
          <w:rFonts w:ascii="Arial" w:hAnsi="Arial" w:cs="Arial"/>
        </w:rPr>
        <w:t>Putte’s</w:t>
      </w:r>
      <w:proofErr w:type="spellEnd"/>
      <w:r>
        <w:rPr>
          <w:rFonts w:ascii="Arial" w:hAnsi="Arial" w:cs="Arial"/>
        </w:rPr>
        <w:t xml:space="preserve"> prepared direct testimony, Section VII. </w:t>
      </w:r>
      <w:proofErr w:type="gramStart"/>
      <w:r>
        <w:rPr>
          <w:rFonts w:ascii="Arial" w:hAnsi="Arial" w:cs="Arial"/>
        </w:rPr>
        <w:t>Page 14 and in particular Footnote 2.</w:t>
      </w:r>
      <w:proofErr w:type="gramEnd"/>
      <w:r>
        <w:rPr>
          <w:rFonts w:ascii="Arial" w:hAnsi="Arial" w:cs="Arial"/>
        </w:rPr>
        <w:t>  A future cushion gas cost</w:t>
      </w:r>
      <w:r w:rsidR="00AE3822">
        <w:rPr>
          <w:rFonts w:ascii="Arial" w:hAnsi="Arial" w:cs="Arial"/>
        </w:rPr>
        <w:t xml:space="preserve"> of</w:t>
      </w:r>
      <w:r>
        <w:rPr>
          <w:rFonts w:ascii="Arial" w:hAnsi="Arial" w:cs="Arial"/>
        </w:rPr>
        <w:t xml:space="preserve"> $4.50/</w:t>
      </w:r>
      <w:proofErr w:type="spellStart"/>
      <w:r>
        <w:rPr>
          <w:rFonts w:ascii="Arial" w:hAnsi="Arial" w:cs="Arial"/>
        </w:rPr>
        <w:t>Mcf</w:t>
      </w:r>
      <w:proofErr w:type="spellEnd"/>
      <w:r>
        <w:rPr>
          <w:rFonts w:ascii="Arial" w:hAnsi="Arial" w:cs="Arial"/>
        </w:rPr>
        <w:t xml:space="preserve"> was assumed for the purpose of estimating total project costs and not derived from any specific gas price data.  As described in the testimony, the $4.33/</w:t>
      </w:r>
      <w:proofErr w:type="spellStart"/>
      <w:r>
        <w:rPr>
          <w:rFonts w:ascii="Arial" w:hAnsi="Arial" w:cs="Arial"/>
        </w:rPr>
        <w:t>Mcf</w:t>
      </w:r>
      <w:proofErr w:type="spellEnd"/>
      <w:r>
        <w:rPr>
          <w:rFonts w:ascii="Arial" w:hAnsi="Arial" w:cs="Arial"/>
        </w:rPr>
        <w:t xml:space="preserve"> is the estimated average for all cushion gas purchases using the $4.50/</w:t>
      </w:r>
      <w:proofErr w:type="spellStart"/>
      <w:r>
        <w:rPr>
          <w:rFonts w:ascii="Arial" w:hAnsi="Arial" w:cs="Arial"/>
        </w:rPr>
        <w:t>Mcf</w:t>
      </w:r>
      <w:proofErr w:type="spellEnd"/>
      <w:r>
        <w:rPr>
          <w:rFonts w:ascii="Arial" w:hAnsi="Arial" w:cs="Arial"/>
        </w:rPr>
        <w:t xml:space="preserve"> for future purchases.</w:t>
      </w:r>
    </w:p>
    <w:p w:rsidR="00F67377" w:rsidRDefault="00F67377" w:rsidP="005C6E7A">
      <w:pPr>
        <w:rPr>
          <w:rFonts w:ascii="Arial" w:hAnsi="Arial" w:cs="Arial"/>
          <w:sz w:val="28"/>
          <w:szCs w:val="28"/>
        </w:rPr>
      </w:pPr>
    </w:p>
    <w:p w:rsidR="00A85689" w:rsidRPr="001E6E69" w:rsidRDefault="00F67377" w:rsidP="00F67377">
      <w:pPr>
        <w:rPr>
          <w:rFonts w:ascii="Arial" w:hAnsi="Arial" w:cs="Arial"/>
        </w:rPr>
      </w:pPr>
      <w:r w:rsidRPr="001E6E69">
        <w:rPr>
          <w:rFonts w:ascii="Arial" w:hAnsi="Arial" w:cs="Arial"/>
        </w:rPr>
        <w:br w:type="page"/>
      </w:r>
    </w:p>
    <w:p w:rsidR="00C62CAA" w:rsidRDefault="00C62CAA" w:rsidP="00F67377">
      <w:pPr>
        <w:rPr>
          <w:rFonts w:ascii="Arial" w:hAnsi="Arial" w:cs="Arial"/>
          <w:b/>
          <w:u w:val="single"/>
        </w:rPr>
      </w:pPr>
    </w:p>
    <w:p w:rsidR="00151D9A" w:rsidRDefault="00151D9A"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5</w:t>
      </w:r>
      <w:r w:rsidRPr="00F759E8">
        <w:rPr>
          <w:rFonts w:ascii="Arial" w:hAnsi="Arial" w:cs="Arial"/>
          <w:b/>
          <w:u w:val="single"/>
        </w:rPr>
        <w:t>:</w:t>
      </w:r>
    </w:p>
    <w:p w:rsidR="00151D9A" w:rsidRDefault="00151D9A" w:rsidP="00151D9A">
      <w:pPr>
        <w:autoSpaceDE w:val="0"/>
        <w:autoSpaceDN w:val="0"/>
        <w:adjustRightInd w:val="0"/>
        <w:spacing w:before="240" w:after="120"/>
        <w:rPr>
          <w:rFonts w:ascii="Arial" w:hAnsi="Arial" w:cs="Arial"/>
        </w:rPr>
      </w:pPr>
      <w:proofErr w:type="gramStart"/>
      <w:r>
        <w:rPr>
          <w:rFonts w:ascii="Arial" w:hAnsi="Arial" w:cs="Arial"/>
        </w:rPr>
        <w:t>Page 18 states that “</w:t>
      </w:r>
      <w:proofErr w:type="spellStart"/>
      <w:r>
        <w:rPr>
          <w:rFonts w:ascii="Arial" w:hAnsi="Arial" w:cs="Arial"/>
        </w:rPr>
        <w:t>SoCalGas</w:t>
      </w:r>
      <w:proofErr w:type="spellEnd"/>
      <w:r>
        <w:rPr>
          <w:rFonts w:ascii="Arial" w:hAnsi="Arial" w:cs="Arial"/>
        </w:rPr>
        <w:t xml:space="preserve"> and SDG&amp;E assume that inventory, injection and withdrawal costs each contribute to one third of the total cost of embedded storage cost.”</w:t>
      </w:r>
      <w:proofErr w:type="gramEnd"/>
      <w:r>
        <w:rPr>
          <w:rFonts w:ascii="Arial" w:hAnsi="Arial" w:cs="Arial"/>
        </w:rPr>
        <w:t xml:space="preserve"> </w:t>
      </w:r>
    </w:p>
    <w:p w:rsidR="00151D9A" w:rsidRDefault="00151D9A" w:rsidP="00151D9A">
      <w:pPr>
        <w:numPr>
          <w:ilvl w:val="0"/>
          <w:numId w:val="21"/>
        </w:numPr>
        <w:autoSpaceDE w:val="0"/>
        <w:autoSpaceDN w:val="0"/>
        <w:adjustRightInd w:val="0"/>
        <w:spacing w:before="240"/>
        <w:ind w:left="1080" w:hanging="540"/>
        <w:rPr>
          <w:rFonts w:ascii="Arial" w:hAnsi="Arial" w:cs="Arial"/>
        </w:rPr>
      </w:pPr>
      <w:r>
        <w:rPr>
          <w:rFonts w:ascii="Arial" w:hAnsi="Arial" w:cs="Arial"/>
        </w:rPr>
        <w:t xml:space="preserve">Please explain how </w:t>
      </w:r>
      <w:proofErr w:type="spellStart"/>
      <w:r>
        <w:rPr>
          <w:rFonts w:ascii="Arial" w:hAnsi="Arial" w:cs="Arial"/>
        </w:rPr>
        <w:t>SoCalGas</w:t>
      </w:r>
      <w:proofErr w:type="spellEnd"/>
      <w:r>
        <w:rPr>
          <w:rFonts w:ascii="Arial" w:hAnsi="Arial" w:cs="Arial"/>
        </w:rPr>
        <w:t xml:space="preserve"> and SDG&amp;E developed this assumption.</w:t>
      </w:r>
    </w:p>
    <w:p w:rsidR="00151D9A" w:rsidRDefault="00151D9A" w:rsidP="00151D9A">
      <w:pPr>
        <w:numPr>
          <w:ilvl w:val="0"/>
          <w:numId w:val="21"/>
        </w:numPr>
        <w:autoSpaceDE w:val="0"/>
        <w:autoSpaceDN w:val="0"/>
        <w:adjustRightInd w:val="0"/>
        <w:spacing w:before="240"/>
        <w:ind w:left="1080" w:hanging="540"/>
        <w:rPr>
          <w:rFonts w:ascii="Arial" w:hAnsi="Arial" w:cs="Arial"/>
        </w:rPr>
      </w:pPr>
      <w:r>
        <w:rPr>
          <w:rFonts w:ascii="Arial" w:hAnsi="Arial" w:cs="Arial"/>
        </w:rPr>
        <w:t>Please provide all evidence supporting this assumption, including all data and calculations in Excel format with all links and formulas intact.</w:t>
      </w:r>
    </w:p>
    <w:p w:rsidR="00582C14" w:rsidRPr="0031141C" w:rsidRDefault="00582C14" w:rsidP="00F67377">
      <w:pPr>
        <w:rPr>
          <w:rFonts w:ascii="Arial" w:hAnsi="Arial" w:cs="Arial"/>
        </w:rPr>
      </w:pP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5</w:t>
      </w:r>
      <w:r w:rsidRPr="00F759E8">
        <w:rPr>
          <w:rFonts w:ascii="Arial" w:hAnsi="Arial" w:cs="Arial"/>
          <w:b/>
          <w:u w:val="single"/>
        </w:rPr>
        <w:t>:</w:t>
      </w:r>
    </w:p>
    <w:p w:rsidR="00F67377" w:rsidRDefault="00F67377" w:rsidP="005C6E7A">
      <w:pPr>
        <w:rPr>
          <w:rFonts w:ascii="Arial" w:hAnsi="Arial" w:cs="Arial"/>
          <w:sz w:val="28"/>
          <w:szCs w:val="28"/>
        </w:rPr>
      </w:pPr>
    </w:p>
    <w:p w:rsidR="00F67377" w:rsidRDefault="00F67377" w:rsidP="005C6E7A">
      <w:pPr>
        <w:rPr>
          <w:rFonts w:ascii="Arial" w:hAnsi="Arial" w:cs="Arial"/>
          <w:sz w:val="28"/>
          <w:szCs w:val="28"/>
        </w:rPr>
      </w:pPr>
    </w:p>
    <w:p w:rsidR="00E07234" w:rsidRPr="00E07234" w:rsidRDefault="008027CF" w:rsidP="00E07234">
      <w:pPr>
        <w:autoSpaceDE w:val="0"/>
        <w:autoSpaceDN w:val="0"/>
        <w:adjustRightInd w:val="0"/>
        <w:rPr>
          <w:rFonts w:ascii="Arial" w:hAnsi="Arial" w:cs="Arial"/>
          <w:sz w:val="16"/>
          <w:szCs w:val="16"/>
        </w:rPr>
      </w:pPr>
      <w:r w:rsidRPr="00A977E0">
        <w:rPr>
          <w:rFonts w:ascii="Arial" w:hAnsi="Arial" w:cs="Arial"/>
        </w:rPr>
        <w:t xml:space="preserve">This assumption is used primarily </w:t>
      </w:r>
      <w:r w:rsidR="00A977E0">
        <w:rPr>
          <w:rFonts w:ascii="Arial" w:hAnsi="Arial" w:cs="Arial"/>
        </w:rPr>
        <w:t xml:space="preserve">because storage costs are recorded based on FERC accounts which do not </w:t>
      </w:r>
      <w:r w:rsidR="006202ED">
        <w:rPr>
          <w:rFonts w:ascii="Arial" w:hAnsi="Arial" w:cs="Arial"/>
        </w:rPr>
        <w:t xml:space="preserve">precisely </w:t>
      </w:r>
      <w:r w:rsidR="00A977E0">
        <w:rPr>
          <w:rFonts w:ascii="Arial" w:hAnsi="Arial" w:cs="Arial"/>
        </w:rPr>
        <w:t xml:space="preserve">differentiate </w:t>
      </w:r>
      <w:r w:rsidR="00823B4D">
        <w:rPr>
          <w:rFonts w:ascii="Arial" w:hAnsi="Arial" w:cs="Arial"/>
        </w:rPr>
        <w:t xml:space="preserve">among </w:t>
      </w:r>
      <w:r w:rsidR="00A977E0">
        <w:rPr>
          <w:rFonts w:ascii="Arial" w:hAnsi="Arial" w:cs="Arial"/>
        </w:rPr>
        <w:t xml:space="preserve">inventory, injection and withdrawal functions.  </w:t>
      </w:r>
      <w:r w:rsidR="00E07234" w:rsidRPr="00E07234">
        <w:rPr>
          <w:rFonts w:ascii="Arial" w:hAnsi="Arial" w:cs="Arial"/>
        </w:rPr>
        <w:t>Assigning these</w:t>
      </w:r>
      <w:r w:rsidR="00E07234">
        <w:rPr>
          <w:rFonts w:ascii="Arial" w:hAnsi="Arial" w:cs="Arial"/>
        </w:rPr>
        <w:t xml:space="preserve"> </w:t>
      </w:r>
      <w:r w:rsidR="00E07234" w:rsidRPr="00E07234">
        <w:rPr>
          <w:rFonts w:ascii="Arial" w:hAnsi="Arial" w:cs="Arial"/>
        </w:rPr>
        <w:t>costs to inventory, injection or withdrawal is problematic since most investments (e.g. wells,</w:t>
      </w:r>
      <w:r w:rsidR="00E07234">
        <w:rPr>
          <w:rFonts w:ascii="Arial" w:hAnsi="Arial" w:cs="Arial"/>
        </w:rPr>
        <w:t xml:space="preserve"> </w:t>
      </w:r>
      <w:r w:rsidR="00E07234" w:rsidRPr="00E07234">
        <w:rPr>
          <w:rFonts w:ascii="Arial" w:hAnsi="Arial" w:cs="Arial"/>
        </w:rPr>
        <w:t xml:space="preserve">land, pipes) help to expand or maintain all three products.  Therefore, </w:t>
      </w:r>
      <w:proofErr w:type="spellStart"/>
      <w:r w:rsidR="00E07234" w:rsidRPr="00E07234">
        <w:rPr>
          <w:rFonts w:ascii="Arial" w:hAnsi="Arial" w:cs="Arial"/>
        </w:rPr>
        <w:t>SoCalGas</w:t>
      </w:r>
      <w:proofErr w:type="spellEnd"/>
      <w:r w:rsidR="00E07234" w:rsidRPr="00E07234">
        <w:rPr>
          <w:rFonts w:ascii="Arial" w:hAnsi="Arial" w:cs="Arial"/>
        </w:rPr>
        <w:t xml:space="preserve"> divided the FERC embedded costs equally among the three functions. </w:t>
      </w:r>
    </w:p>
    <w:p w:rsidR="008366E7" w:rsidRDefault="008366E7" w:rsidP="00F67377">
      <w:pPr>
        <w:rPr>
          <w:rFonts w:ascii="Arial" w:hAnsi="Arial" w:cs="Arial"/>
        </w:rPr>
      </w:pPr>
    </w:p>
    <w:p w:rsidR="008366E7" w:rsidRPr="00E07234" w:rsidRDefault="008366E7" w:rsidP="008366E7">
      <w:pPr>
        <w:autoSpaceDE w:val="0"/>
        <w:autoSpaceDN w:val="0"/>
        <w:adjustRightInd w:val="0"/>
        <w:rPr>
          <w:rFonts w:ascii="Arial" w:hAnsi="Arial" w:cs="Arial"/>
        </w:rPr>
      </w:pPr>
    </w:p>
    <w:p w:rsidR="00E07234" w:rsidRPr="00E07234" w:rsidRDefault="008366E7" w:rsidP="00E07234">
      <w:pPr>
        <w:autoSpaceDE w:val="0"/>
        <w:autoSpaceDN w:val="0"/>
        <w:adjustRightInd w:val="0"/>
        <w:rPr>
          <w:rFonts w:ascii="Arial" w:hAnsi="Arial" w:cs="Arial"/>
          <w:sz w:val="16"/>
          <w:szCs w:val="16"/>
        </w:rPr>
      </w:pPr>
      <w:r w:rsidRPr="00E07234">
        <w:rPr>
          <w:rFonts w:ascii="Arial" w:hAnsi="Arial" w:cs="Arial"/>
          <w:sz w:val="20"/>
          <w:szCs w:val="20"/>
        </w:rPr>
        <w:t xml:space="preserve"> </w:t>
      </w:r>
    </w:p>
    <w:p w:rsidR="00E07234" w:rsidRPr="00E07234" w:rsidRDefault="00E07234" w:rsidP="00E07234">
      <w:pPr>
        <w:rPr>
          <w:rFonts w:ascii="Arial" w:hAnsi="Arial" w:cs="Arial"/>
        </w:rPr>
      </w:pPr>
      <w:r w:rsidRPr="00E07234">
        <w:rPr>
          <w:rFonts w:ascii="Arial" w:hAnsi="Arial" w:cs="Arial"/>
        </w:rPr>
        <w:br w:type="page"/>
      </w:r>
    </w:p>
    <w:p w:rsidR="008366E7" w:rsidRPr="00E07234" w:rsidRDefault="008366E7" w:rsidP="008366E7">
      <w:pPr>
        <w:autoSpaceDE w:val="0"/>
        <w:autoSpaceDN w:val="0"/>
        <w:adjustRightInd w:val="0"/>
        <w:rPr>
          <w:rFonts w:ascii="Arial" w:hAnsi="Arial" w:cs="Arial"/>
        </w:rPr>
      </w:pPr>
    </w:p>
    <w:p w:rsidR="00C62CAA" w:rsidRDefault="00C62CAA" w:rsidP="00F67377">
      <w:pPr>
        <w:rPr>
          <w:rFonts w:ascii="Arial" w:hAnsi="Arial" w:cs="Arial"/>
          <w:b/>
          <w:u w:val="single"/>
        </w:rPr>
      </w:pPr>
    </w:p>
    <w:p w:rsidR="00151D9A" w:rsidRDefault="00151D9A"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6</w:t>
      </w:r>
      <w:r w:rsidRPr="00F759E8">
        <w:rPr>
          <w:rFonts w:ascii="Arial" w:hAnsi="Arial" w:cs="Arial"/>
          <w:b/>
          <w:u w:val="single"/>
        </w:rPr>
        <w:t>:</w:t>
      </w:r>
    </w:p>
    <w:p w:rsidR="00151D9A" w:rsidRDefault="00151D9A" w:rsidP="00151D9A">
      <w:pPr>
        <w:autoSpaceDE w:val="0"/>
        <w:autoSpaceDN w:val="0"/>
        <w:adjustRightInd w:val="0"/>
        <w:spacing w:before="240"/>
        <w:rPr>
          <w:rFonts w:ascii="Arial" w:hAnsi="Arial" w:cs="Arial"/>
        </w:rPr>
      </w:pPr>
      <w:r>
        <w:rPr>
          <w:rFonts w:ascii="Arial" w:hAnsi="Arial" w:cs="Arial"/>
        </w:rPr>
        <w:t xml:space="preserve">Page 18 also states that “this simplifying assumption is not very different from the percentages derived from a more detailed, but somewhat subjective 2008 storage fictionalization study.”  Please provide a copy of this study and all related calculations and </w:t>
      </w:r>
      <w:proofErr w:type="spellStart"/>
      <w:r>
        <w:rPr>
          <w:rFonts w:ascii="Arial" w:hAnsi="Arial" w:cs="Arial"/>
        </w:rPr>
        <w:t>workpapers</w:t>
      </w:r>
      <w:proofErr w:type="spellEnd"/>
      <w:r>
        <w:rPr>
          <w:rFonts w:ascii="Arial" w:hAnsi="Arial" w:cs="Arial"/>
        </w:rPr>
        <w:t xml:space="preserve"> in Excel format with all links and formulas intact.</w:t>
      </w:r>
    </w:p>
    <w:p w:rsidR="00F67377" w:rsidRPr="0031141C" w:rsidRDefault="00F67377" w:rsidP="00F67377">
      <w:pPr>
        <w:rPr>
          <w:rFonts w:ascii="Arial" w:hAnsi="Arial" w:cs="Arial"/>
        </w:rPr>
      </w:pPr>
    </w:p>
    <w:p w:rsidR="00F67377" w:rsidRPr="0031141C" w:rsidRDefault="00F6737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6</w:t>
      </w:r>
      <w:r w:rsidRPr="00F759E8">
        <w:rPr>
          <w:rFonts w:ascii="Arial" w:hAnsi="Arial" w:cs="Arial"/>
          <w:b/>
          <w:u w:val="single"/>
        </w:rPr>
        <w:t>:</w:t>
      </w:r>
    </w:p>
    <w:p w:rsidR="00F67377" w:rsidRPr="00B4707B" w:rsidRDefault="00F67377" w:rsidP="005C6E7A">
      <w:pPr>
        <w:rPr>
          <w:rFonts w:ascii="Arial" w:hAnsi="Arial" w:cs="Arial"/>
        </w:rPr>
      </w:pPr>
    </w:p>
    <w:p w:rsidR="00B4707B" w:rsidRDefault="00B4707B" w:rsidP="005C6E7A">
      <w:pPr>
        <w:rPr>
          <w:rFonts w:ascii="Arial" w:hAnsi="Arial" w:cs="Arial"/>
        </w:rPr>
      </w:pPr>
      <w:r w:rsidRPr="00B4707B">
        <w:rPr>
          <w:rFonts w:ascii="Arial" w:hAnsi="Arial" w:cs="Arial"/>
        </w:rPr>
        <w:t>Please see attached file.</w:t>
      </w:r>
    </w:p>
    <w:p w:rsidR="00B4707B" w:rsidRDefault="00B4707B" w:rsidP="005C6E7A">
      <w:pPr>
        <w:rPr>
          <w:rFonts w:ascii="Arial" w:hAnsi="Arial" w:cs="Arial"/>
        </w:rPr>
      </w:pPr>
    </w:p>
    <w:bookmarkStart w:id="5" w:name="_MON_1394972560"/>
    <w:bookmarkEnd w:id="5"/>
    <w:p w:rsidR="00B4707B" w:rsidRPr="00B4707B" w:rsidRDefault="00381E26" w:rsidP="005C6E7A">
      <w:pPr>
        <w:rPr>
          <w:rFonts w:ascii="Arial" w:hAnsi="Arial" w:cs="Arial"/>
        </w:rPr>
      </w:pPr>
      <w:r>
        <w:object w:dxaOrig="1539" w:dyaOrig="996">
          <v:shape id="_x0000_i1030" type="#_x0000_t75" style="width:77.25pt;height:48.75pt" o:ole="">
            <v:imagedata r:id="rId18" o:title=""/>
          </v:shape>
          <o:OLEObject Type="Embed" ProgID="Excel.Sheet.8" ShapeID="_x0000_i1030" DrawAspect="Icon" ObjectID="_1395118908" r:id="rId19"/>
        </w:object>
      </w:r>
    </w:p>
    <w:sectPr w:rsidR="00B4707B" w:rsidRPr="00B4707B" w:rsidSect="00AF3427">
      <w:headerReference w:type="default" r:id="rId20"/>
      <w:footerReference w:type="default" r:id="rId21"/>
      <w:pgSz w:w="12240" w:h="15840" w:code="1"/>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929" w:rsidRDefault="00E72929">
      <w:r>
        <w:separator/>
      </w:r>
    </w:p>
  </w:endnote>
  <w:endnote w:type="continuationSeparator" w:id="0">
    <w:p w:rsidR="00E72929" w:rsidRDefault="00E729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D1" w:rsidRPr="00E86619" w:rsidRDefault="003233D1">
    <w:pPr>
      <w:pStyle w:val="Footer"/>
      <w:rPr>
        <w:rFonts w:ascii="Arial" w:hAnsi="Arial" w:cs="Arial"/>
      </w:rPr>
    </w:pPr>
    <w:r>
      <w:tab/>
    </w:r>
    <w:r w:rsidR="006425F8" w:rsidRPr="00E86619">
      <w:rPr>
        <w:rStyle w:val="PageNumber"/>
        <w:rFonts w:ascii="Arial" w:hAnsi="Arial" w:cs="Arial"/>
      </w:rPr>
      <w:fldChar w:fldCharType="begin"/>
    </w:r>
    <w:r w:rsidRPr="00E86619">
      <w:rPr>
        <w:rStyle w:val="PageNumber"/>
        <w:rFonts w:ascii="Arial" w:hAnsi="Arial" w:cs="Arial"/>
      </w:rPr>
      <w:instrText xml:space="preserve"> PAGE </w:instrText>
    </w:r>
    <w:r w:rsidR="006425F8" w:rsidRPr="00E86619">
      <w:rPr>
        <w:rStyle w:val="PageNumber"/>
        <w:rFonts w:ascii="Arial" w:hAnsi="Arial" w:cs="Arial"/>
      </w:rPr>
      <w:fldChar w:fldCharType="separate"/>
    </w:r>
    <w:r w:rsidR="000C28F8">
      <w:rPr>
        <w:rStyle w:val="PageNumber"/>
        <w:rFonts w:ascii="Arial" w:hAnsi="Arial" w:cs="Arial"/>
        <w:noProof/>
      </w:rPr>
      <w:t>1</w:t>
    </w:r>
    <w:r w:rsidR="006425F8" w:rsidRPr="00E86619">
      <w:rPr>
        <w:rStyle w:val="PageNumber"/>
        <w:rFonts w:ascii="Arial" w:hAnsi="Arial" w:cs="Aria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929" w:rsidRDefault="00E72929">
      <w:r>
        <w:separator/>
      </w:r>
    </w:p>
  </w:footnote>
  <w:footnote w:type="continuationSeparator" w:id="0">
    <w:p w:rsidR="00E72929" w:rsidRDefault="00E729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3D1" w:rsidRPr="00C62CAA" w:rsidRDefault="003233D1" w:rsidP="00F9456E">
    <w:pPr>
      <w:pStyle w:val="Header"/>
      <w:jc w:val="center"/>
      <w:rPr>
        <w:rFonts w:ascii="Arial" w:hAnsi="Arial" w:cs="Arial"/>
        <w:b/>
        <w:sz w:val="12"/>
        <w:szCs w:val="12"/>
      </w:rPr>
    </w:pPr>
  </w:p>
  <w:p w:rsidR="003233D1" w:rsidRDefault="003233D1" w:rsidP="00F9456E">
    <w:pPr>
      <w:pStyle w:val="Header"/>
      <w:jc w:val="center"/>
      <w:rPr>
        <w:rFonts w:ascii="Arial" w:hAnsi="Arial" w:cs="Arial"/>
        <w:b/>
      </w:rPr>
    </w:pPr>
    <w:smartTag w:uri="urn:schemas-microsoft-com:office:smarttags" w:element="City">
      <w:smartTag w:uri="urn:schemas-microsoft-com:office:smarttags" w:element="place">
        <w:r>
          <w:rPr>
            <w:rFonts w:ascii="Arial" w:hAnsi="Arial" w:cs="Arial"/>
            <w:b/>
          </w:rPr>
          <w:t>SAN DIEGO</w:t>
        </w:r>
      </w:smartTag>
    </w:smartTag>
    <w:r>
      <w:rPr>
        <w:rFonts w:ascii="Arial" w:hAnsi="Arial" w:cs="Arial"/>
        <w:b/>
      </w:rPr>
      <w:t xml:space="preserve"> GAS AND ELECTRIC COMPANY</w:t>
    </w:r>
  </w:p>
  <w:p w:rsidR="003233D1" w:rsidRDefault="003233D1" w:rsidP="00F9456E">
    <w:pPr>
      <w:pStyle w:val="Header"/>
      <w:jc w:val="center"/>
      <w:rPr>
        <w:rFonts w:ascii="Arial" w:hAnsi="Arial" w:cs="Arial"/>
        <w:b/>
      </w:rPr>
    </w:pPr>
    <w:r>
      <w:rPr>
        <w:rFonts w:ascii="Arial" w:hAnsi="Arial" w:cs="Arial"/>
        <w:b/>
      </w:rPr>
      <w:t>SOUTHERN CALIFORNIA GAS COMPANY</w:t>
    </w:r>
  </w:p>
  <w:p w:rsidR="003233D1" w:rsidRDefault="003233D1" w:rsidP="00F9456E">
    <w:pPr>
      <w:pStyle w:val="Header"/>
      <w:jc w:val="center"/>
      <w:rPr>
        <w:rFonts w:ascii="Arial" w:hAnsi="Arial" w:cs="Arial"/>
        <w:b/>
      </w:rPr>
    </w:pPr>
    <w:r>
      <w:rPr>
        <w:rFonts w:ascii="Arial" w:hAnsi="Arial" w:cs="Arial"/>
        <w:b/>
      </w:rPr>
      <w:t>2013 TRIENNIAL COST ALLOCATION PROCEEDING (A.11-11-002)</w:t>
    </w:r>
  </w:p>
  <w:p w:rsidR="003233D1" w:rsidRPr="00C178B5" w:rsidRDefault="003233D1" w:rsidP="00F9456E">
    <w:pPr>
      <w:pStyle w:val="Header"/>
      <w:jc w:val="center"/>
      <w:rPr>
        <w:rFonts w:ascii="Arial" w:hAnsi="Arial" w:cs="Arial"/>
        <w:b/>
        <w:sz w:val="8"/>
        <w:szCs w:val="8"/>
      </w:rPr>
    </w:pPr>
  </w:p>
  <w:p w:rsidR="003233D1" w:rsidRPr="00507F24" w:rsidRDefault="003233D1" w:rsidP="00F9456E">
    <w:pPr>
      <w:pStyle w:val="Header"/>
      <w:jc w:val="center"/>
      <w:rPr>
        <w:rFonts w:ascii="Arial" w:hAnsi="Arial" w:cs="Arial"/>
        <w:b/>
      </w:rPr>
    </w:pPr>
    <w:r>
      <w:rPr>
        <w:rFonts w:ascii="Arial" w:hAnsi="Arial" w:cs="Arial"/>
        <w:b/>
      </w:rPr>
      <w:t>(1</w:t>
    </w:r>
    <w:r w:rsidRPr="00405FCB">
      <w:rPr>
        <w:rFonts w:ascii="Arial" w:hAnsi="Arial" w:cs="Arial"/>
        <w:b/>
        <w:vertAlign w:val="superscript"/>
      </w:rPr>
      <w:t>ST</w:t>
    </w:r>
    <w:r>
      <w:rPr>
        <w:rFonts w:ascii="Arial" w:hAnsi="Arial" w:cs="Arial"/>
        <w:b/>
      </w:rPr>
      <w:t xml:space="preserve"> DATA REQUEST FROM THE CITY OF LONG BEACH OIL &amp; GAS DEPT.)</w:t>
    </w:r>
  </w:p>
  <w:p w:rsidR="003233D1" w:rsidRDefault="003233D1" w:rsidP="00F9456E">
    <w:pPr>
      <w:pStyle w:val="Header"/>
      <w:jc w:val="center"/>
      <w:rPr>
        <w:rFonts w:ascii="Arial" w:hAnsi="Arial" w:cs="Arial"/>
        <w:b/>
      </w:rPr>
    </w:pPr>
    <w:r>
      <w:rPr>
        <w:rFonts w:ascii="Arial" w:hAnsi="Arial" w:cs="Arial"/>
        <w:b/>
      </w:rPr>
      <w:t>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892E1E4"/>
    <w:lvl w:ilvl="0">
      <w:numFmt w:val="bullet"/>
      <w:lvlText w:val="*"/>
      <w:lvlJc w:val="left"/>
    </w:lvl>
  </w:abstractNum>
  <w:abstractNum w:abstractNumId="1">
    <w:nsid w:val="04932169"/>
    <w:multiLevelType w:val="hybridMultilevel"/>
    <w:tmpl w:val="D2802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6F34FF"/>
    <w:multiLevelType w:val="hybridMultilevel"/>
    <w:tmpl w:val="03E813C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D46DB5"/>
    <w:multiLevelType w:val="hybridMultilevel"/>
    <w:tmpl w:val="2F763A66"/>
    <w:lvl w:ilvl="0" w:tplc="04090017">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706EF0"/>
    <w:multiLevelType w:val="multilevel"/>
    <w:tmpl w:val="A3CA1E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BAC7A47"/>
    <w:multiLevelType w:val="hybridMultilevel"/>
    <w:tmpl w:val="BAE46084"/>
    <w:lvl w:ilvl="0" w:tplc="E63E8E90">
      <w:start w:val="2"/>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6">
    <w:nsid w:val="12BD05A4"/>
    <w:multiLevelType w:val="hybridMultilevel"/>
    <w:tmpl w:val="4E9C340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60743A5"/>
    <w:multiLevelType w:val="hybridMultilevel"/>
    <w:tmpl w:val="C2C249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C55164A"/>
    <w:multiLevelType w:val="multilevel"/>
    <w:tmpl w:val="BF98AD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A356FF6"/>
    <w:multiLevelType w:val="multilevel"/>
    <w:tmpl w:val="1B8E973A"/>
    <w:lvl w:ilvl="0">
      <w:start w:val="1"/>
      <w:numFmt w:val="decimal"/>
      <w:lvlText w:val="%1"/>
      <w:lvlJc w:val="left"/>
      <w:pPr>
        <w:tabs>
          <w:tab w:val="num" w:pos="465"/>
        </w:tabs>
        <w:ind w:left="465" w:hanging="465"/>
      </w:pPr>
      <w:rPr>
        <w:rFonts w:hint="default"/>
        <w:b w:val="0"/>
        <w:i w:val="0"/>
        <w:sz w:val="24"/>
        <w:szCs w:val="24"/>
      </w:rPr>
    </w:lvl>
    <w:lvl w:ilvl="1">
      <w:start w:val="1"/>
      <w:numFmt w:val="lowerLetter"/>
      <w:lvlText w:val="%2."/>
      <w:lvlJc w:val="left"/>
      <w:pPr>
        <w:tabs>
          <w:tab w:val="num" w:pos="1905"/>
        </w:tabs>
        <w:ind w:left="1905" w:hanging="46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0">
    <w:nsid w:val="332F6109"/>
    <w:multiLevelType w:val="hybridMultilevel"/>
    <w:tmpl w:val="43789FE2"/>
    <w:lvl w:ilvl="0" w:tplc="F63E41E4">
      <w:start w:val="1"/>
      <w:numFmt w:val="lowerLetter"/>
      <w:lvlText w:val="%1."/>
      <w:lvlJc w:val="left"/>
      <w:pPr>
        <w:tabs>
          <w:tab w:val="num" w:pos="2790"/>
        </w:tabs>
        <w:ind w:left="2790" w:hanging="360"/>
      </w:pPr>
      <w:rPr>
        <w:rFonts w:hint="default"/>
      </w:rPr>
    </w:lvl>
    <w:lvl w:ilvl="1" w:tplc="04090019">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11">
    <w:nsid w:val="34640CB7"/>
    <w:multiLevelType w:val="hybridMultilevel"/>
    <w:tmpl w:val="06B0DE10"/>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0A7024A"/>
    <w:multiLevelType w:val="hybridMultilevel"/>
    <w:tmpl w:val="71322ADC"/>
    <w:lvl w:ilvl="0" w:tplc="FDB82F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AFA1788"/>
    <w:multiLevelType w:val="multilevel"/>
    <w:tmpl w:val="D2802B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6F546A2"/>
    <w:multiLevelType w:val="hybridMultilevel"/>
    <w:tmpl w:val="FC889A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85C0CFB"/>
    <w:multiLevelType w:val="hybridMultilevel"/>
    <w:tmpl w:val="51767AB0"/>
    <w:lvl w:ilvl="0" w:tplc="04090017">
      <w:start w:val="1"/>
      <w:numFmt w:val="lowerLetter"/>
      <w:lvlText w:val="%1)"/>
      <w:lvlJc w:val="left"/>
      <w:pPr>
        <w:tabs>
          <w:tab w:val="num" w:pos="720"/>
        </w:tabs>
        <w:ind w:left="720" w:hanging="360"/>
      </w:pPr>
    </w:lvl>
    <w:lvl w:ilvl="1" w:tplc="04090017">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DD86306"/>
    <w:multiLevelType w:val="hybridMultilevel"/>
    <w:tmpl w:val="386A8C64"/>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66BB54A6"/>
    <w:multiLevelType w:val="hybridMultilevel"/>
    <w:tmpl w:val="452E5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BAA2FBA"/>
    <w:multiLevelType w:val="multilevel"/>
    <w:tmpl w:val="B1BAC4E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nsid w:val="6CD60A62"/>
    <w:multiLevelType w:val="hybridMultilevel"/>
    <w:tmpl w:val="60A89B6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54945CF"/>
    <w:multiLevelType w:val="multilevel"/>
    <w:tmpl w:val="C2C2492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nsid w:val="75EF1D4A"/>
    <w:multiLevelType w:val="hybridMultilevel"/>
    <w:tmpl w:val="B1BAC4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7E3B77E7"/>
    <w:multiLevelType w:val="hybridMultilevel"/>
    <w:tmpl w:val="0F7A1436"/>
    <w:lvl w:ilvl="0" w:tplc="97FAD83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21"/>
  </w:num>
  <w:num w:numId="3">
    <w:abstractNumId w:val="7"/>
  </w:num>
  <w:num w:numId="4">
    <w:abstractNumId w:val="19"/>
  </w:num>
  <w:num w:numId="5">
    <w:abstractNumId w:val="13"/>
  </w:num>
  <w:num w:numId="6">
    <w:abstractNumId w:val="18"/>
  </w:num>
  <w:num w:numId="7">
    <w:abstractNumId w:val="11"/>
  </w:num>
  <w:num w:numId="8">
    <w:abstractNumId w:val="20"/>
  </w:num>
  <w:num w:numId="9">
    <w:abstractNumId w:val="16"/>
  </w:num>
  <w:num w:numId="10">
    <w:abstractNumId w:val="8"/>
  </w:num>
  <w:num w:numId="11">
    <w:abstractNumId w:val="6"/>
  </w:num>
  <w:num w:numId="12">
    <w:abstractNumId w:val="4"/>
  </w:num>
  <w:num w:numId="13">
    <w:abstractNumId w:val="3"/>
  </w:num>
  <w:num w:numId="14">
    <w:abstractNumId w:val="14"/>
  </w:num>
  <w:num w:numId="15">
    <w:abstractNumId w:val="15"/>
  </w:num>
  <w:num w:numId="16">
    <w:abstractNumId w:val="12"/>
  </w:num>
  <w:num w:numId="17">
    <w:abstractNumId w:val="2"/>
  </w:num>
  <w:num w:numId="18">
    <w:abstractNumId w:val="9"/>
  </w:num>
  <w:num w:numId="19">
    <w:abstractNumId w:val="5"/>
  </w:num>
  <w:num w:numId="20">
    <w:abstractNumId w:val="10"/>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17"/>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trackRevisions/>
  <w:defaultTabStop w:val="720"/>
  <w:noPunctuationKerning/>
  <w:characterSpacingControl w:val="doNotCompress"/>
  <w:hdrShapeDefaults>
    <o:shapedefaults v:ext="edit" spidmax="62466"/>
  </w:hdrShapeDefaults>
  <w:footnotePr>
    <w:footnote w:id="-1"/>
    <w:footnote w:id="0"/>
  </w:footnotePr>
  <w:endnotePr>
    <w:endnote w:id="-1"/>
    <w:endnote w:id="0"/>
  </w:endnotePr>
  <w:compat/>
  <w:docVars>
    <w:docVar w:name="dgnword-docGUID" w:val="{69D22A33-82CE-4419-BFCB-0BAD2BA7C36E}"/>
    <w:docVar w:name="dgnword-eventsink" w:val="7712992"/>
  </w:docVars>
  <w:rsids>
    <w:rsidRoot w:val="00687D80"/>
    <w:rsid w:val="00004249"/>
    <w:rsid w:val="0000481F"/>
    <w:rsid w:val="000056D6"/>
    <w:rsid w:val="00006132"/>
    <w:rsid w:val="00016761"/>
    <w:rsid w:val="00026804"/>
    <w:rsid w:val="00042A9C"/>
    <w:rsid w:val="000445AE"/>
    <w:rsid w:val="000446FA"/>
    <w:rsid w:val="00050C2C"/>
    <w:rsid w:val="00050DEA"/>
    <w:rsid w:val="00052DEE"/>
    <w:rsid w:val="00054200"/>
    <w:rsid w:val="00056290"/>
    <w:rsid w:val="00056AB5"/>
    <w:rsid w:val="00061BB3"/>
    <w:rsid w:val="00062FD1"/>
    <w:rsid w:val="000973D6"/>
    <w:rsid w:val="000C0E9E"/>
    <w:rsid w:val="000C28F8"/>
    <w:rsid w:val="000C76C1"/>
    <w:rsid w:val="000D5890"/>
    <w:rsid w:val="000D5EF6"/>
    <w:rsid w:val="000D74B9"/>
    <w:rsid w:val="000E2012"/>
    <w:rsid w:val="000E32F6"/>
    <w:rsid w:val="000E5737"/>
    <w:rsid w:val="000F0C29"/>
    <w:rsid w:val="000F57D1"/>
    <w:rsid w:val="00130F5D"/>
    <w:rsid w:val="00141B20"/>
    <w:rsid w:val="00151D9A"/>
    <w:rsid w:val="00171E47"/>
    <w:rsid w:val="00171F7F"/>
    <w:rsid w:val="00173C71"/>
    <w:rsid w:val="001746D2"/>
    <w:rsid w:val="001754B0"/>
    <w:rsid w:val="0018195C"/>
    <w:rsid w:val="00185332"/>
    <w:rsid w:val="001B2C3E"/>
    <w:rsid w:val="001C59DF"/>
    <w:rsid w:val="001D4131"/>
    <w:rsid w:val="001E4A11"/>
    <w:rsid w:val="001E6E69"/>
    <w:rsid w:val="001F2F28"/>
    <w:rsid w:val="001F4BA8"/>
    <w:rsid w:val="002021F9"/>
    <w:rsid w:val="00210751"/>
    <w:rsid w:val="00210B02"/>
    <w:rsid w:val="00214711"/>
    <w:rsid w:val="00215B6F"/>
    <w:rsid w:val="00217318"/>
    <w:rsid w:val="00231BA6"/>
    <w:rsid w:val="002447CF"/>
    <w:rsid w:val="002749B8"/>
    <w:rsid w:val="00280790"/>
    <w:rsid w:val="00296E9C"/>
    <w:rsid w:val="002A15E2"/>
    <w:rsid w:val="002C432D"/>
    <w:rsid w:val="002D7E7D"/>
    <w:rsid w:val="002E095B"/>
    <w:rsid w:val="0031070C"/>
    <w:rsid w:val="0031141C"/>
    <w:rsid w:val="00316507"/>
    <w:rsid w:val="003233D1"/>
    <w:rsid w:val="00335AB8"/>
    <w:rsid w:val="003405A5"/>
    <w:rsid w:val="00342308"/>
    <w:rsid w:val="00347ECE"/>
    <w:rsid w:val="00363135"/>
    <w:rsid w:val="00367398"/>
    <w:rsid w:val="003711B7"/>
    <w:rsid w:val="00381E26"/>
    <w:rsid w:val="00383B3A"/>
    <w:rsid w:val="00396AE2"/>
    <w:rsid w:val="003A5582"/>
    <w:rsid w:val="003B0022"/>
    <w:rsid w:val="003B2706"/>
    <w:rsid w:val="003B6575"/>
    <w:rsid w:val="003C1844"/>
    <w:rsid w:val="003C64AC"/>
    <w:rsid w:val="003D475C"/>
    <w:rsid w:val="00405FCB"/>
    <w:rsid w:val="00435A95"/>
    <w:rsid w:val="00442D6C"/>
    <w:rsid w:val="00443AB5"/>
    <w:rsid w:val="00444FA7"/>
    <w:rsid w:val="004628EB"/>
    <w:rsid w:val="004629EE"/>
    <w:rsid w:val="00462C4D"/>
    <w:rsid w:val="0046426A"/>
    <w:rsid w:val="004710C7"/>
    <w:rsid w:val="004A11B8"/>
    <w:rsid w:val="004B00F4"/>
    <w:rsid w:val="004B1982"/>
    <w:rsid w:val="004C24D4"/>
    <w:rsid w:val="004D1DD7"/>
    <w:rsid w:val="004D7C05"/>
    <w:rsid w:val="004E361C"/>
    <w:rsid w:val="004E6837"/>
    <w:rsid w:val="005046E2"/>
    <w:rsid w:val="00507F24"/>
    <w:rsid w:val="005476B2"/>
    <w:rsid w:val="00561408"/>
    <w:rsid w:val="00574AED"/>
    <w:rsid w:val="005757EF"/>
    <w:rsid w:val="00581DF1"/>
    <w:rsid w:val="00582C14"/>
    <w:rsid w:val="00586657"/>
    <w:rsid w:val="005945FF"/>
    <w:rsid w:val="00596EB7"/>
    <w:rsid w:val="005A54EE"/>
    <w:rsid w:val="005C452D"/>
    <w:rsid w:val="005C5391"/>
    <w:rsid w:val="005C6E7A"/>
    <w:rsid w:val="005E41E3"/>
    <w:rsid w:val="005F1AAE"/>
    <w:rsid w:val="005F3255"/>
    <w:rsid w:val="005F4287"/>
    <w:rsid w:val="00600C7E"/>
    <w:rsid w:val="006177F4"/>
    <w:rsid w:val="006202ED"/>
    <w:rsid w:val="00620871"/>
    <w:rsid w:val="006209F7"/>
    <w:rsid w:val="0063481C"/>
    <w:rsid w:val="00636BCF"/>
    <w:rsid w:val="0064053C"/>
    <w:rsid w:val="006425F8"/>
    <w:rsid w:val="00656FFF"/>
    <w:rsid w:val="0065774B"/>
    <w:rsid w:val="00657A12"/>
    <w:rsid w:val="00657ADE"/>
    <w:rsid w:val="00661340"/>
    <w:rsid w:val="0067709F"/>
    <w:rsid w:val="00685B80"/>
    <w:rsid w:val="00686DC5"/>
    <w:rsid w:val="00687D80"/>
    <w:rsid w:val="00693014"/>
    <w:rsid w:val="006A1924"/>
    <w:rsid w:val="006B0960"/>
    <w:rsid w:val="006B49A6"/>
    <w:rsid w:val="006B5580"/>
    <w:rsid w:val="006D6CCB"/>
    <w:rsid w:val="006E6D13"/>
    <w:rsid w:val="006F3A2B"/>
    <w:rsid w:val="007022E5"/>
    <w:rsid w:val="00717106"/>
    <w:rsid w:val="00724B83"/>
    <w:rsid w:val="00726B5A"/>
    <w:rsid w:val="00751C4C"/>
    <w:rsid w:val="007603F9"/>
    <w:rsid w:val="007641BE"/>
    <w:rsid w:val="00764EE6"/>
    <w:rsid w:val="007664F5"/>
    <w:rsid w:val="007758C7"/>
    <w:rsid w:val="0078037E"/>
    <w:rsid w:val="00781A39"/>
    <w:rsid w:val="00783755"/>
    <w:rsid w:val="00790D48"/>
    <w:rsid w:val="00792FC7"/>
    <w:rsid w:val="00794553"/>
    <w:rsid w:val="007956B5"/>
    <w:rsid w:val="00797B94"/>
    <w:rsid w:val="007B4015"/>
    <w:rsid w:val="007B4985"/>
    <w:rsid w:val="007B59E1"/>
    <w:rsid w:val="007C04AD"/>
    <w:rsid w:val="007C199D"/>
    <w:rsid w:val="007E1BBA"/>
    <w:rsid w:val="007E2C5A"/>
    <w:rsid w:val="007E4513"/>
    <w:rsid w:val="0080163C"/>
    <w:rsid w:val="008027CF"/>
    <w:rsid w:val="00805277"/>
    <w:rsid w:val="0081001C"/>
    <w:rsid w:val="008148AA"/>
    <w:rsid w:val="00823AA4"/>
    <w:rsid w:val="00823B4D"/>
    <w:rsid w:val="008304DF"/>
    <w:rsid w:val="00832610"/>
    <w:rsid w:val="00835D00"/>
    <w:rsid w:val="008366E7"/>
    <w:rsid w:val="00844766"/>
    <w:rsid w:val="00845A87"/>
    <w:rsid w:val="00846D35"/>
    <w:rsid w:val="00854D38"/>
    <w:rsid w:val="00871ABF"/>
    <w:rsid w:val="00871C39"/>
    <w:rsid w:val="008A0BE4"/>
    <w:rsid w:val="008A0C1E"/>
    <w:rsid w:val="008A3929"/>
    <w:rsid w:val="008B0407"/>
    <w:rsid w:val="008B29B7"/>
    <w:rsid w:val="008B45FF"/>
    <w:rsid w:val="008C558B"/>
    <w:rsid w:val="008C7CA4"/>
    <w:rsid w:val="008E0129"/>
    <w:rsid w:val="008F2A13"/>
    <w:rsid w:val="009014E2"/>
    <w:rsid w:val="00924832"/>
    <w:rsid w:val="00925487"/>
    <w:rsid w:val="00927C7F"/>
    <w:rsid w:val="009308B2"/>
    <w:rsid w:val="009319F1"/>
    <w:rsid w:val="009353A5"/>
    <w:rsid w:val="00963A63"/>
    <w:rsid w:val="00967F6A"/>
    <w:rsid w:val="00972FCA"/>
    <w:rsid w:val="009742EE"/>
    <w:rsid w:val="00994689"/>
    <w:rsid w:val="009968D6"/>
    <w:rsid w:val="00996B85"/>
    <w:rsid w:val="009C6EA2"/>
    <w:rsid w:val="009E04A7"/>
    <w:rsid w:val="009E2A12"/>
    <w:rsid w:val="009E6BC2"/>
    <w:rsid w:val="00A03D8C"/>
    <w:rsid w:val="00A056F2"/>
    <w:rsid w:val="00A11927"/>
    <w:rsid w:val="00A17B4A"/>
    <w:rsid w:val="00A21C4E"/>
    <w:rsid w:val="00A261D9"/>
    <w:rsid w:val="00A3093A"/>
    <w:rsid w:val="00A50F6D"/>
    <w:rsid w:val="00A558C1"/>
    <w:rsid w:val="00A61B57"/>
    <w:rsid w:val="00A65A2F"/>
    <w:rsid w:val="00A67A4C"/>
    <w:rsid w:val="00A76001"/>
    <w:rsid w:val="00A85689"/>
    <w:rsid w:val="00A8757F"/>
    <w:rsid w:val="00A977E0"/>
    <w:rsid w:val="00AA76DA"/>
    <w:rsid w:val="00AA7D9B"/>
    <w:rsid w:val="00AC3331"/>
    <w:rsid w:val="00AE3822"/>
    <w:rsid w:val="00AE603A"/>
    <w:rsid w:val="00AF1AE8"/>
    <w:rsid w:val="00AF1FFF"/>
    <w:rsid w:val="00AF3427"/>
    <w:rsid w:val="00AF4515"/>
    <w:rsid w:val="00AF70D5"/>
    <w:rsid w:val="00B13F75"/>
    <w:rsid w:val="00B1595B"/>
    <w:rsid w:val="00B177D4"/>
    <w:rsid w:val="00B17849"/>
    <w:rsid w:val="00B2313A"/>
    <w:rsid w:val="00B23DF8"/>
    <w:rsid w:val="00B30845"/>
    <w:rsid w:val="00B32CAC"/>
    <w:rsid w:val="00B46D5E"/>
    <w:rsid w:val="00B4707B"/>
    <w:rsid w:val="00B50348"/>
    <w:rsid w:val="00B6448F"/>
    <w:rsid w:val="00BA25BA"/>
    <w:rsid w:val="00BB2092"/>
    <w:rsid w:val="00BB6291"/>
    <w:rsid w:val="00BC556D"/>
    <w:rsid w:val="00BD1AC1"/>
    <w:rsid w:val="00BD3336"/>
    <w:rsid w:val="00BE54FA"/>
    <w:rsid w:val="00BE6933"/>
    <w:rsid w:val="00BF3531"/>
    <w:rsid w:val="00C00BF1"/>
    <w:rsid w:val="00C06564"/>
    <w:rsid w:val="00C141A5"/>
    <w:rsid w:val="00C35AC3"/>
    <w:rsid w:val="00C4302A"/>
    <w:rsid w:val="00C445AE"/>
    <w:rsid w:val="00C44CE1"/>
    <w:rsid w:val="00C478AC"/>
    <w:rsid w:val="00C50AFA"/>
    <w:rsid w:val="00C6106E"/>
    <w:rsid w:val="00C62CAA"/>
    <w:rsid w:val="00C72B7C"/>
    <w:rsid w:val="00C92815"/>
    <w:rsid w:val="00CB1F14"/>
    <w:rsid w:val="00CB3FD9"/>
    <w:rsid w:val="00CC7C89"/>
    <w:rsid w:val="00CD2A4C"/>
    <w:rsid w:val="00CD3A2B"/>
    <w:rsid w:val="00D00E73"/>
    <w:rsid w:val="00D04695"/>
    <w:rsid w:val="00D14DA0"/>
    <w:rsid w:val="00D25F58"/>
    <w:rsid w:val="00D27711"/>
    <w:rsid w:val="00D35BB2"/>
    <w:rsid w:val="00D36312"/>
    <w:rsid w:val="00D42A9F"/>
    <w:rsid w:val="00D434A6"/>
    <w:rsid w:val="00D51BAE"/>
    <w:rsid w:val="00D52F2F"/>
    <w:rsid w:val="00D66C29"/>
    <w:rsid w:val="00D97D8A"/>
    <w:rsid w:val="00DA2789"/>
    <w:rsid w:val="00DB3DF1"/>
    <w:rsid w:val="00DC5287"/>
    <w:rsid w:val="00DD6558"/>
    <w:rsid w:val="00DE3F65"/>
    <w:rsid w:val="00DE51E3"/>
    <w:rsid w:val="00DE5F9F"/>
    <w:rsid w:val="00E00708"/>
    <w:rsid w:val="00E07234"/>
    <w:rsid w:val="00E20353"/>
    <w:rsid w:val="00E20F09"/>
    <w:rsid w:val="00E25E1B"/>
    <w:rsid w:val="00E32A51"/>
    <w:rsid w:val="00E35B2E"/>
    <w:rsid w:val="00E42C0C"/>
    <w:rsid w:val="00E44F2B"/>
    <w:rsid w:val="00E54E2E"/>
    <w:rsid w:val="00E5697A"/>
    <w:rsid w:val="00E57565"/>
    <w:rsid w:val="00E60A81"/>
    <w:rsid w:val="00E67917"/>
    <w:rsid w:val="00E72929"/>
    <w:rsid w:val="00E73D22"/>
    <w:rsid w:val="00E77426"/>
    <w:rsid w:val="00E802E5"/>
    <w:rsid w:val="00E821BB"/>
    <w:rsid w:val="00E82FDE"/>
    <w:rsid w:val="00E86619"/>
    <w:rsid w:val="00E910C1"/>
    <w:rsid w:val="00EA0F7A"/>
    <w:rsid w:val="00EC4C69"/>
    <w:rsid w:val="00EC666E"/>
    <w:rsid w:val="00ED0B44"/>
    <w:rsid w:val="00ED0D66"/>
    <w:rsid w:val="00EE0849"/>
    <w:rsid w:val="00EE251F"/>
    <w:rsid w:val="00EF0C48"/>
    <w:rsid w:val="00EF76FF"/>
    <w:rsid w:val="00F01063"/>
    <w:rsid w:val="00F033B8"/>
    <w:rsid w:val="00F0682B"/>
    <w:rsid w:val="00F13022"/>
    <w:rsid w:val="00F14F4A"/>
    <w:rsid w:val="00F3113C"/>
    <w:rsid w:val="00F438E8"/>
    <w:rsid w:val="00F52BDF"/>
    <w:rsid w:val="00F66FE5"/>
    <w:rsid w:val="00F67377"/>
    <w:rsid w:val="00F759E8"/>
    <w:rsid w:val="00F81AEC"/>
    <w:rsid w:val="00F848F4"/>
    <w:rsid w:val="00F86603"/>
    <w:rsid w:val="00F918F2"/>
    <w:rsid w:val="00F9456E"/>
    <w:rsid w:val="00FB1C4C"/>
    <w:rsid w:val="00FB2385"/>
    <w:rsid w:val="00FB46E6"/>
    <w:rsid w:val="00FB56DB"/>
    <w:rsid w:val="00FC4029"/>
    <w:rsid w:val="00FE2D62"/>
    <w:rsid w:val="00FE6684"/>
    <w:rsid w:val="00FE6A1D"/>
    <w:rsid w:val="00FF48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9F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19F1"/>
    <w:pPr>
      <w:tabs>
        <w:tab w:val="center" w:pos="4320"/>
        <w:tab w:val="right" w:pos="8640"/>
      </w:tabs>
    </w:pPr>
  </w:style>
  <w:style w:type="paragraph" w:styleId="Footer">
    <w:name w:val="footer"/>
    <w:basedOn w:val="Normal"/>
    <w:rsid w:val="009319F1"/>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 w:type="character" w:styleId="Hyperlink">
    <w:name w:val="Hyperlink"/>
    <w:basedOn w:val="DefaultParagraphFont"/>
    <w:uiPriority w:val="99"/>
    <w:unhideWhenUsed/>
    <w:rsid w:val="000D5890"/>
    <w:rPr>
      <w:color w:val="0000FF"/>
      <w:u w:val="single"/>
    </w:rPr>
  </w:style>
</w:styles>
</file>

<file path=word/webSettings.xml><?xml version="1.0" encoding="utf-8"?>
<w:webSettings xmlns:r="http://schemas.openxmlformats.org/officeDocument/2006/relationships" xmlns:w="http://schemas.openxmlformats.org/wordprocessingml/2006/main">
  <w:divs>
    <w:div w:id="44262283">
      <w:bodyDiv w:val="1"/>
      <w:marLeft w:val="0"/>
      <w:marRight w:val="0"/>
      <w:marTop w:val="0"/>
      <w:marBottom w:val="0"/>
      <w:divBdr>
        <w:top w:val="none" w:sz="0" w:space="0" w:color="auto"/>
        <w:left w:val="none" w:sz="0" w:space="0" w:color="auto"/>
        <w:bottom w:val="none" w:sz="0" w:space="0" w:color="auto"/>
        <w:right w:val="none" w:sz="0" w:space="0" w:color="auto"/>
      </w:divBdr>
    </w:div>
    <w:div w:id="122357580">
      <w:bodyDiv w:val="1"/>
      <w:marLeft w:val="0"/>
      <w:marRight w:val="0"/>
      <w:marTop w:val="0"/>
      <w:marBottom w:val="0"/>
      <w:divBdr>
        <w:top w:val="none" w:sz="0" w:space="0" w:color="auto"/>
        <w:left w:val="none" w:sz="0" w:space="0" w:color="auto"/>
        <w:bottom w:val="none" w:sz="0" w:space="0" w:color="auto"/>
        <w:right w:val="none" w:sz="0" w:space="0" w:color="auto"/>
      </w:divBdr>
    </w:div>
    <w:div w:id="376779826">
      <w:bodyDiv w:val="1"/>
      <w:marLeft w:val="0"/>
      <w:marRight w:val="0"/>
      <w:marTop w:val="0"/>
      <w:marBottom w:val="0"/>
      <w:divBdr>
        <w:top w:val="none" w:sz="0" w:space="0" w:color="auto"/>
        <w:left w:val="none" w:sz="0" w:space="0" w:color="auto"/>
        <w:bottom w:val="none" w:sz="0" w:space="0" w:color="auto"/>
        <w:right w:val="none" w:sz="0" w:space="0" w:color="auto"/>
      </w:divBdr>
    </w:div>
    <w:div w:id="162584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Excel_Worksheet1111.xlsx"/><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hyperlink" Target="http://www.pge.com/tariffs/GR.SHTML"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Microsoft_Office_Excel_97-2003_Worksheet1.xls"/><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Excel_Worksheet2222.xls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1994</Words>
  <Characters>11370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QUESTION 1:</vt:lpstr>
    </vt:vector>
  </TitlesOfParts>
  <Company/>
  <LinksUpToDate>false</LinksUpToDate>
  <CharactersWithSpaces>13338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dc:title>
  <dc:subject/>
  <dc:creator>Sempra Energy</dc:creator>
  <cp:keywords/>
  <dc:description/>
  <cp:lastModifiedBy>Greg Healy</cp:lastModifiedBy>
  <cp:revision>2</cp:revision>
  <cp:lastPrinted>2012-03-08T23:10:00Z</cp:lastPrinted>
  <dcterms:created xsi:type="dcterms:W3CDTF">2012-04-05T15:15:00Z</dcterms:created>
  <dcterms:modified xsi:type="dcterms:W3CDTF">2012-04-05T15:15:00Z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rtualVersion">
    <vt:lpwstr/>
  </property>
  <property fmtid="{D5CDD505-2E9C-101B-9397-08002B2CF9AE}" pid="3" name="VirtualDocId">
    <vt:lpwstr/>
  </property>
</Properties>
</file>