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076D" w14:textId="1628351C" w:rsidR="005F7CE5" w:rsidRPr="00EF4F60" w:rsidRDefault="00735799" w:rsidP="00D1744A">
      <w:pPr>
        <w:pStyle w:val="ContractTitle"/>
        <w:sectPr w:rsidR="005F7CE5" w:rsidRPr="00EF4F60" w:rsidSect="00735799">
          <w:headerReference w:type="default" r:id="rId12"/>
          <w:footerReference w:type="default" r:id="rId13"/>
          <w:pgSz w:w="12240" w:h="15840"/>
          <w:pgMar w:top="1080" w:right="1080" w:bottom="1080" w:left="1080" w:header="720" w:footer="720" w:gutter="0"/>
          <w:cols w:space="720"/>
          <w:docGrid w:linePitch="360"/>
        </w:sectPr>
      </w:pPr>
      <w:bookmarkStart w:id="0" w:name="TITLE_9c40c4d3dc0b49a48d5ea3cf523296d2"/>
      <w:r>
        <w:t>Standard Services Agreement</w:t>
      </w:r>
      <w:bookmarkEnd w:id="0"/>
    </w:p>
    <w:p w14:paraId="5D508E61" w14:textId="10F233F8" w:rsidR="00735799" w:rsidRPr="00657DBD" w:rsidRDefault="00657DBD" w:rsidP="00657DBD">
      <w:pPr>
        <w:pStyle w:val="StyleExhibits"/>
        <w:jc w:val="center"/>
        <w:rPr>
          <w:b/>
        </w:rPr>
      </w:pPr>
      <w:bookmarkStart w:id="1" w:name="CLAUSE_974ae042718047ecadbc3fbafce96809"/>
      <w:bookmarkStart w:id="2" w:name="CLAUSE_8fc8fbdb1d0d4a938fdd2f718690b9ab"/>
      <w:bookmarkStart w:id="3" w:name="CTS_8fc8fbdb1d0d4a938fdd2f718690b9ab"/>
      <w:bookmarkStart w:id="4" w:name="_GoBack_28"/>
      <w:bookmarkEnd w:id="2"/>
      <w:bookmarkEnd w:id="3"/>
      <w:bookmarkEnd w:id="4"/>
      <w:r w:rsidRPr="00657DBD">
        <w:rPr>
          <w:b/>
          <w:noProof/>
        </w:rPr>
        <w:t>APPENDIX 2</w:t>
      </w:r>
    </w:p>
    <w:p w14:paraId="4EAC6297" w14:textId="0C217AC3" w:rsidR="00657DBD" w:rsidRPr="00657DBD" w:rsidRDefault="00657DBD" w:rsidP="004D3DCB">
      <w:pPr>
        <w:pStyle w:val="Style1TimesRoman12"/>
        <w:numPr>
          <w:ilvl w:val="0"/>
          <w:numId w:val="0"/>
        </w:numPr>
        <w:spacing w:after="0" w:line="240" w:lineRule="auto"/>
        <w:jc w:val="center"/>
        <w:rPr>
          <w:b/>
          <w:sz w:val="22"/>
          <w:szCs w:val="22"/>
        </w:rPr>
      </w:pPr>
      <w:r w:rsidRPr="002F0546">
        <w:rPr>
          <w:rFonts w:ascii="Garamond" w:hAnsi="Garamond"/>
          <w:b/>
          <w:smallCaps/>
          <w:noProof/>
          <w:sz w:val="28"/>
          <w:lang w:val="fr-FR"/>
        </w:rPr>
        <w:t>Independent Evaluator’s</w:t>
      </w:r>
    </w:p>
    <w:p w14:paraId="33B0671A" w14:textId="6FACAE6C" w:rsidR="00735799" w:rsidRPr="00657DBD" w:rsidRDefault="00D72226" w:rsidP="004D3DCB">
      <w:pPr>
        <w:pStyle w:val="Style1TimesRoman12"/>
        <w:numPr>
          <w:ilvl w:val="0"/>
          <w:numId w:val="0"/>
        </w:numPr>
        <w:spacing w:after="0" w:line="240" w:lineRule="auto"/>
        <w:jc w:val="center"/>
        <w:rPr>
          <w:b/>
          <w:sz w:val="22"/>
          <w:szCs w:val="22"/>
        </w:rPr>
      </w:pPr>
      <w:r w:rsidRPr="00657DBD">
        <w:rPr>
          <w:b/>
          <w:sz w:val="22"/>
          <w:szCs w:val="22"/>
        </w:rPr>
        <w:t xml:space="preserve">STANDARD </w:t>
      </w:r>
      <w:r w:rsidR="00735799" w:rsidRPr="00657DBD">
        <w:rPr>
          <w:b/>
          <w:sz w:val="22"/>
          <w:szCs w:val="22"/>
        </w:rPr>
        <w:t>SERVICES AGREEMENT</w:t>
      </w:r>
    </w:p>
    <w:p w14:paraId="6EA8A59D" w14:textId="77777777" w:rsidR="00657DBD" w:rsidRPr="002F0546" w:rsidRDefault="00657DBD" w:rsidP="00657DBD">
      <w:pPr>
        <w:pBdr>
          <w:bottom w:val="single" w:sz="4" w:space="1" w:color="333399"/>
        </w:pBdr>
        <w:spacing w:after="0"/>
        <w:jc w:val="center"/>
        <w:rPr>
          <w:rFonts w:ascii="Garamond" w:hAnsi="Garamond"/>
          <w:b/>
          <w:smallCaps/>
          <w:sz w:val="28"/>
          <w:szCs w:val="28"/>
          <w:lang w:val="fr-FR"/>
        </w:rPr>
      </w:pPr>
    </w:p>
    <w:p w14:paraId="56E66C53" w14:textId="77777777" w:rsidR="00657DBD" w:rsidRDefault="00657DBD" w:rsidP="00657DBD">
      <w:pPr>
        <w:jc w:val="both"/>
        <w:rPr>
          <w:rFonts w:ascii="Arial" w:hAnsi="Arial"/>
          <w:i/>
          <w:sz w:val="10"/>
          <w:szCs w:val="10"/>
          <w:u w:val="single"/>
          <w:lang w:val="fr-FR"/>
        </w:rPr>
      </w:pPr>
    </w:p>
    <w:p w14:paraId="378218E2" w14:textId="575EA653" w:rsidR="00E26359" w:rsidRPr="00FC158C" w:rsidRDefault="00E26359" w:rsidP="00E26359">
      <w:pPr>
        <w:pStyle w:val="StyleExhibits"/>
        <w:rPr>
          <w:sz w:val="22"/>
          <w:szCs w:val="22"/>
        </w:rPr>
      </w:pPr>
      <w:bookmarkStart w:id="5" w:name="_GoBack"/>
      <w:bookmarkEnd w:id="5"/>
      <w:r w:rsidRPr="00FC158C">
        <w:rPr>
          <w:b/>
          <w:sz w:val="22"/>
          <w:szCs w:val="22"/>
        </w:rPr>
        <w:t xml:space="preserve">Project: </w:t>
      </w:r>
      <w:r w:rsidRPr="00FC158C">
        <w:rPr>
          <w:b/>
          <w:sz w:val="22"/>
          <w:szCs w:val="22"/>
        </w:rPr>
        <w:tab/>
      </w:r>
      <w:r w:rsidR="00A33913">
        <w:rPr>
          <w:b/>
          <w:sz w:val="22"/>
          <w:szCs w:val="22"/>
        </w:rPr>
        <w:t>SDG&amp;E Independent Evaluator Consulting Services</w:t>
      </w:r>
    </w:p>
    <w:p w14:paraId="15017A82" w14:textId="77777777" w:rsidR="00E26359" w:rsidRPr="00FC158C" w:rsidRDefault="00E26359" w:rsidP="00E26359">
      <w:pPr>
        <w:pStyle w:val="StyleExhibits"/>
        <w:rPr>
          <w:b/>
          <w:sz w:val="22"/>
          <w:szCs w:val="22"/>
        </w:rPr>
      </w:pPr>
    </w:p>
    <w:p w14:paraId="16D3C70A" w14:textId="61F58C6A" w:rsidR="00735799" w:rsidRPr="00EF4F60" w:rsidRDefault="00735799" w:rsidP="004D3DCB">
      <w:pPr>
        <w:pStyle w:val="ContractTitle"/>
        <w:widowControl/>
        <w:jc w:val="both"/>
        <w:rPr>
          <w:rFonts w:cs="Times New Roman"/>
          <w:color w:val="auto"/>
          <w:sz w:val="22"/>
        </w:rPr>
      </w:pPr>
      <w:r w:rsidRPr="004D3DCB">
        <w:rPr>
          <w:rFonts w:cs="Times New Roman"/>
          <w:color w:val="auto"/>
          <w:sz w:val="22"/>
        </w:rPr>
        <w:t xml:space="preserve">This </w:t>
      </w:r>
      <w:r w:rsidR="00D72226">
        <w:rPr>
          <w:rFonts w:cs="Times New Roman"/>
          <w:color w:val="auto"/>
          <w:sz w:val="22"/>
        </w:rPr>
        <w:t>Standard</w:t>
      </w:r>
      <w:r w:rsidRPr="004D3DCB">
        <w:rPr>
          <w:rFonts w:cs="Times New Roman"/>
          <w:color w:val="auto"/>
          <w:sz w:val="22"/>
        </w:rPr>
        <w:t xml:space="preserve"> Services Agreement (“</w:t>
      </w:r>
      <w:r w:rsidRPr="004D3DCB">
        <w:rPr>
          <w:rFonts w:cs="Times New Roman"/>
          <w:color w:val="auto"/>
          <w:sz w:val="22"/>
          <w:u w:val="single"/>
        </w:rPr>
        <w:t>Agreement</w:t>
      </w:r>
      <w:r w:rsidRPr="004D3DCB">
        <w:rPr>
          <w:rFonts w:cs="Times New Roman"/>
          <w:color w:val="auto"/>
          <w:sz w:val="22"/>
        </w:rPr>
        <w:t xml:space="preserve">”), dated and effective as of </w:t>
      </w:r>
      <w:r w:rsidR="00A33913">
        <w:rPr>
          <w:rFonts w:cs="Times New Roman"/>
          <w:color w:val="auto"/>
          <w:sz w:val="22"/>
        </w:rPr>
        <w:t>January 1, 2019</w:t>
      </w:r>
      <w:r w:rsidRPr="004D3DCB">
        <w:rPr>
          <w:rFonts w:cs="Times New Roman"/>
          <w:color w:val="auto"/>
          <w:sz w:val="22"/>
        </w:rPr>
        <w:t xml:space="preserve"> (“</w:t>
      </w:r>
      <w:r w:rsidRPr="004D3DCB">
        <w:rPr>
          <w:rFonts w:cs="Times New Roman"/>
          <w:color w:val="auto"/>
          <w:sz w:val="22"/>
          <w:u w:val="single"/>
        </w:rPr>
        <w:t>Effective Date</w:t>
      </w:r>
      <w:r w:rsidRPr="004D3DCB">
        <w:rPr>
          <w:rFonts w:cs="Times New Roman"/>
          <w:color w:val="auto"/>
          <w:sz w:val="22"/>
        </w:rPr>
        <w:t xml:space="preserve">”), is entered into by and between </w:t>
      </w:r>
      <w:r w:rsidR="00A33913">
        <w:rPr>
          <w:rFonts w:cs="Times New Roman"/>
          <w:color w:val="auto"/>
          <w:sz w:val="22"/>
        </w:rPr>
        <w:t>San Diego Gas &amp; Electric Company</w:t>
      </w:r>
      <w:r w:rsidRPr="004D3DCB">
        <w:rPr>
          <w:rFonts w:cs="Times New Roman"/>
          <w:color w:val="auto"/>
          <w:sz w:val="22"/>
        </w:rPr>
        <w:t xml:space="preserve"> (“</w:t>
      </w:r>
      <w:r w:rsidRPr="004D3DCB">
        <w:rPr>
          <w:rFonts w:cs="Times New Roman"/>
          <w:color w:val="auto"/>
          <w:sz w:val="22"/>
          <w:u w:val="single"/>
        </w:rPr>
        <w:t>Company</w:t>
      </w:r>
      <w:r w:rsidRPr="004D3DCB">
        <w:rPr>
          <w:rFonts w:cs="Times New Roman"/>
          <w:color w:val="auto"/>
          <w:sz w:val="22"/>
        </w:rPr>
        <w:t xml:space="preserve">”) and </w:t>
      </w:r>
      <w:r w:rsidRPr="004D3DCB">
        <w:rPr>
          <w:rFonts w:cs="Times New Roman"/>
          <w:color w:val="auto"/>
          <w:sz w:val="22"/>
          <w:highlight w:val="yellow"/>
        </w:rPr>
        <w:t>[insert full legal name of contractor]</w:t>
      </w:r>
      <w:r w:rsidRPr="004D3DCB">
        <w:rPr>
          <w:rFonts w:cs="Times New Roman"/>
          <w:color w:val="auto"/>
          <w:sz w:val="22"/>
        </w:rPr>
        <w:t xml:space="preserve"> (“</w:t>
      </w:r>
      <w:r w:rsidRPr="004D3DCB">
        <w:rPr>
          <w:rFonts w:cs="Times New Roman"/>
          <w:color w:val="auto"/>
          <w:sz w:val="22"/>
          <w:u w:val="single"/>
        </w:rPr>
        <w:t>Contractor</w:t>
      </w:r>
      <w:r w:rsidRPr="004D3DCB">
        <w:rPr>
          <w:rFonts w:cs="Times New Roman"/>
          <w:color w:val="auto"/>
          <w:sz w:val="22"/>
        </w:rPr>
        <w:t xml:space="preserve">”). </w:t>
      </w:r>
      <w:bookmarkStart w:id="6" w:name="_Hlk495507634"/>
      <w:r w:rsidRPr="004D3DCB">
        <w:rPr>
          <w:rFonts w:cs="Times New Roman"/>
          <w:color w:val="auto"/>
          <w:sz w:val="22"/>
        </w:rPr>
        <w:t>Company and Contractor are sometimes</w:t>
      </w:r>
      <w:r w:rsidRPr="00EF4F60">
        <w:rPr>
          <w:rFonts w:cs="Times New Roman"/>
          <w:color w:val="auto"/>
          <w:sz w:val="22"/>
        </w:rPr>
        <w:t xml:space="preserve"> referred to in this Agreement individually as a “</w:t>
      </w:r>
      <w:r w:rsidRPr="00EF4F60">
        <w:rPr>
          <w:rFonts w:cs="Times New Roman"/>
          <w:color w:val="auto"/>
          <w:sz w:val="22"/>
          <w:u w:val="single"/>
        </w:rPr>
        <w:t>Party</w:t>
      </w:r>
      <w:r w:rsidRPr="00EF4F60">
        <w:rPr>
          <w:rFonts w:cs="Times New Roman"/>
          <w:color w:val="auto"/>
          <w:sz w:val="22"/>
        </w:rPr>
        <w:t>” and jointly as the “</w:t>
      </w:r>
      <w:r w:rsidRPr="00EF4F60">
        <w:rPr>
          <w:rFonts w:cs="Times New Roman"/>
          <w:color w:val="auto"/>
          <w:sz w:val="22"/>
          <w:u w:val="single"/>
        </w:rPr>
        <w:t>Parties</w:t>
      </w:r>
      <w:r w:rsidRPr="00EF4F60">
        <w:rPr>
          <w:rFonts w:cs="Times New Roman"/>
          <w:color w:val="auto"/>
          <w:sz w:val="22"/>
        </w:rPr>
        <w:t>.”</w:t>
      </w:r>
      <w:bookmarkEnd w:id="6"/>
    </w:p>
    <w:p w14:paraId="55878B98" w14:textId="77777777" w:rsidR="00735799" w:rsidRPr="00EF4F60" w:rsidRDefault="00735799" w:rsidP="004D3DCB">
      <w:pPr>
        <w:pStyle w:val="Style1TimesRoman12"/>
        <w:numPr>
          <w:ilvl w:val="0"/>
          <w:numId w:val="0"/>
        </w:numPr>
        <w:spacing w:after="0" w:line="240" w:lineRule="auto"/>
        <w:rPr>
          <w:b/>
        </w:rPr>
      </w:pPr>
    </w:p>
    <w:p w14:paraId="4C033291" w14:textId="77777777" w:rsidR="00735799" w:rsidRPr="00EF4F60" w:rsidRDefault="00735799" w:rsidP="004D3DCB">
      <w:pPr>
        <w:pStyle w:val="ContractTitle"/>
        <w:widowControl/>
        <w:jc w:val="both"/>
        <w:rPr>
          <w:rFonts w:cs="Times New Roman"/>
          <w:color w:val="auto"/>
          <w:sz w:val="22"/>
        </w:rPr>
      </w:pPr>
      <w:r w:rsidRPr="00EF4F60">
        <w:rPr>
          <w:rFonts w:cs="Times New Roman"/>
          <w:color w:val="auto"/>
          <w:sz w:val="22"/>
        </w:rPr>
        <w:t>The Parties, intending to be legally bound, agree as follows:</w:t>
      </w:r>
    </w:p>
    <w:p w14:paraId="31B7B12E" w14:textId="77777777" w:rsidR="00735799" w:rsidRPr="00EF4F60" w:rsidRDefault="00735799" w:rsidP="004D3DCB">
      <w:pPr>
        <w:pStyle w:val="ContractTitle"/>
        <w:widowControl/>
        <w:jc w:val="both"/>
        <w:rPr>
          <w:rFonts w:cs="Times New Roman"/>
          <w:color w:val="auto"/>
          <w:sz w:val="22"/>
        </w:rPr>
      </w:pPr>
    </w:p>
    <w:p w14:paraId="6F14F6A4" w14:textId="0D35C97C" w:rsidR="00735799" w:rsidRPr="00D228F4" w:rsidRDefault="00735799" w:rsidP="00B668AE">
      <w:pPr>
        <w:pStyle w:val="ContractTitle"/>
        <w:widowControl/>
        <w:numPr>
          <w:ilvl w:val="0"/>
          <w:numId w:val="6"/>
        </w:numPr>
        <w:ind w:left="360"/>
        <w:jc w:val="both"/>
        <w:rPr>
          <w:rFonts w:cs="Times New Roman"/>
          <w:color w:val="auto"/>
          <w:sz w:val="22"/>
        </w:rPr>
      </w:pPr>
      <w:r w:rsidRPr="00D228F4">
        <w:rPr>
          <w:rFonts w:cs="Times New Roman"/>
          <w:b/>
          <w:color w:val="auto"/>
          <w:sz w:val="22"/>
          <w:u w:val="single"/>
        </w:rPr>
        <w:t>Scope</w:t>
      </w:r>
      <w:r w:rsidRPr="00D228F4">
        <w:rPr>
          <w:rFonts w:cs="Times New Roman"/>
          <w:color w:val="auto"/>
          <w:sz w:val="22"/>
        </w:rPr>
        <w:t xml:space="preserve">. </w:t>
      </w:r>
      <w:bookmarkStart w:id="7" w:name="CTS_48fe21a9b7b843d0bd0f28452e8b46de"/>
      <w:bookmarkEnd w:id="7"/>
      <w:r w:rsidRPr="00D228F4">
        <w:rPr>
          <w:color w:val="auto"/>
          <w:sz w:val="22"/>
        </w:rPr>
        <w:t xml:space="preserve">Contractor shall perform, at its own proper cost and expense, in the most </w:t>
      </w:r>
      <w:r w:rsidR="000E0B34">
        <w:rPr>
          <w:color w:val="auto"/>
          <w:sz w:val="22"/>
        </w:rPr>
        <w:t xml:space="preserve">substantial and skillful manner, </w:t>
      </w:r>
      <w:r w:rsidRPr="00D228F4">
        <w:rPr>
          <w:color w:val="auto"/>
          <w:sz w:val="22"/>
        </w:rPr>
        <w:t xml:space="preserve">the services </w:t>
      </w:r>
      <w:r w:rsidR="00C22603">
        <w:rPr>
          <w:color w:val="auto"/>
          <w:sz w:val="22"/>
        </w:rPr>
        <w:t xml:space="preserve">generally described in </w:t>
      </w:r>
      <w:bookmarkStart w:id="8" w:name="CLAUSE_48fe21a9b7b843d0bd0f28452e8b46de"/>
      <w:r w:rsidR="00ED35FA" w:rsidRPr="00D228F4">
        <w:rPr>
          <w:color w:val="auto"/>
          <w:sz w:val="22"/>
          <w:u w:val="single"/>
        </w:rPr>
        <w:t>Schedule B</w:t>
      </w:r>
      <w:bookmarkEnd w:id="8"/>
      <w:r w:rsidR="00C22603">
        <w:rPr>
          <w:color w:val="auto"/>
          <w:sz w:val="22"/>
        </w:rPr>
        <w:t xml:space="preserve"> </w:t>
      </w:r>
      <w:r w:rsidR="00495D68">
        <w:rPr>
          <w:color w:val="auto"/>
          <w:sz w:val="22"/>
        </w:rPr>
        <w:t>(“</w:t>
      </w:r>
      <w:r w:rsidR="00495D68" w:rsidRPr="00495D68">
        <w:rPr>
          <w:color w:val="auto"/>
          <w:sz w:val="22"/>
          <w:u w:val="single"/>
        </w:rPr>
        <w:t>Services</w:t>
      </w:r>
      <w:r w:rsidR="00495D68">
        <w:rPr>
          <w:color w:val="auto"/>
          <w:sz w:val="22"/>
        </w:rPr>
        <w:t>” or “</w:t>
      </w:r>
      <w:r w:rsidR="00495D68" w:rsidRPr="00495D68">
        <w:rPr>
          <w:color w:val="auto"/>
          <w:sz w:val="22"/>
          <w:u w:val="single"/>
        </w:rPr>
        <w:t>Work</w:t>
      </w:r>
      <w:r w:rsidR="00495D68">
        <w:rPr>
          <w:color w:val="auto"/>
          <w:sz w:val="22"/>
        </w:rPr>
        <w:t>”)</w:t>
      </w:r>
      <w:r w:rsidR="00C22603">
        <w:rPr>
          <w:color w:val="auto"/>
          <w:sz w:val="22"/>
        </w:rPr>
        <w:t xml:space="preserve">. The term “Services” or “Work” as used in this Agreement </w:t>
      </w:r>
      <w:r w:rsidR="00AE53B2">
        <w:rPr>
          <w:color w:val="auto"/>
          <w:sz w:val="22"/>
        </w:rPr>
        <w:t xml:space="preserve">includes any </w:t>
      </w:r>
      <w:r w:rsidR="000E0B34">
        <w:rPr>
          <w:color w:val="auto"/>
          <w:sz w:val="22"/>
        </w:rPr>
        <w:t xml:space="preserve">goods or </w:t>
      </w:r>
      <w:r w:rsidR="00AE53B2">
        <w:rPr>
          <w:color w:val="auto"/>
          <w:sz w:val="22"/>
        </w:rPr>
        <w:t xml:space="preserve">materials </w:t>
      </w:r>
      <w:r w:rsidR="00CC57E5">
        <w:rPr>
          <w:color w:val="auto"/>
          <w:sz w:val="22"/>
        </w:rPr>
        <w:t>provided or made available to Company as part of the Work.</w:t>
      </w:r>
    </w:p>
    <w:p w14:paraId="1246F5FB" w14:textId="77777777" w:rsidR="00735799" w:rsidRPr="00EF4F60" w:rsidRDefault="00735799" w:rsidP="004D3DCB">
      <w:pPr>
        <w:pStyle w:val="ContractTitle"/>
        <w:widowControl/>
        <w:ind w:left="360"/>
        <w:jc w:val="both"/>
        <w:rPr>
          <w:rFonts w:cs="Times New Roman"/>
          <w:color w:val="auto"/>
          <w:sz w:val="22"/>
        </w:rPr>
      </w:pPr>
    </w:p>
    <w:p w14:paraId="6D4429C0" w14:textId="27DA80C8" w:rsidR="00735799" w:rsidRPr="00EF4F60" w:rsidRDefault="00EF4F60" w:rsidP="00B668AE">
      <w:pPr>
        <w:pStyle w:val="ContractTitle"/>
        <w:widowControl/>
        <w:numPr>
          <w:ilvl w:val="0"/>
          <w:numId w:val="6"/>
        </w:numPr>
        <w:ind w:left="360"/>
        <w:jc w:val="both"/>
        <w:rPr>
          <w:color w:val="auto"/>
          <w:sz w:val="22"/>
          <w:u w:val="single"/>
        </w:rPr>
      </w:pPr>
      <w:bookmarkStart w:id="9" w:name="_Toc500230268"/>
      <w:r w:rsidRPr="00EF4F60">
        <w:rPr>
          <w:rFonts w:cs="Times New Roman"/>
          <w:b/>
          <w:color w:val="auto"/>
          <w:sz w:val="22"/>
          <w:u w:val="single"/>
        </w:rPr>
        <w:t>Term</w:t>
      </w:r>
      <w:r w:rsidRPr="00EF4F60">
        <w:rPr>
          <w:rFonts w:cs="Times New Roman"/>
          <w:color w:val="auto"/>
          <w:sz w:val="22"/>
        </w:rPr>
        <w:t xml:space="preserve">. The </w:t>
      </w:r>
      <w:r w:rsidR="00A33913">
        <w:rPr>
          <w:rFonts w:cs="Times New Roman"/>
          <w:color w:val="auto"/>
          <w:sz w:val="22"/>
        </w:rPr>
        <w:t>Services shall commence</w:t>
      </w:r>
      <w:r w:rsidRPr="00EF4F60">
        <w:rPr>
          <w:rFonts w:cs="Times New Roman"/>
          <w:color w:val="auto"/>
          <w:sz w:val="22"/>
        </w:rPr>
        <w:t xml:space="preserve"> on the Effective Date and, unless terminated earlier in accordance with its terms, will continue in effect through </w:t>
      </w:r>
      <w:r w:rsidR="00A33913">
        <w:rPr>
          <w:rFonts w:cs="Times New Roman"/>
          <w:color w:val="auto"/>
          <w:sz w:val="22"/>
        </w:rPr>
        <w:t>December 31, 2021</w:t>
      </w:r>
      <w:r w:rsidRPr="00EF4F60">
        <w:rPr>
          <w:rFonts w:cs="Times New Roman"/>
          <w:color w:val="auto"/>
          <w:sz w:val="22"/>
        </w:rPr>
        <w:t xml:space="preserve"> (as may be extended, “</w:t>
      </w:r>
      <w:r w:rsidRPr="00EF4F60">
        <w:rPr>
          <w:rFonts w:cs="Times New Roman"/>
          <w:color w:val="auto"/>
          <w:sz w:val="22"/>
          <w:u w:val="single"/>
        </w:rPr>
        <w:t>Term</w:t>
      </w:r>
      <w:r w:rsidRPr="00EF4F60">
        <w:rPr>
          <w:rFonts w:cs="Times New Roman"/>
          <w:color w:val="auto"/>
          <w:sz w:val="22"/>
        </w:rPr>
        <w:t>”).</w:t>
      </w:r>
      <w:bookmarkEnd w:id="9"/>
    </w:p>
    <w:p w14:paraId="6B0297EB" w14:textId="77777777" w:rsidR="00EF4F60" w:rsidRPr="00EF4F60" w:rsidRDefault="00EF4F60" w:rsidP="00E26043">
      <w:pPr>
        <w:pStyle w:val="ContractTitle"/>
        <w:widowControl/>
        <w:ind w:left="360"/>
        <w:jc w:val="both"/>
        <w:rPr>
          <w:color w:val="auto"/>
          <w:sz w:val="22"/>
          <w:u w:val="single"/>
        </w:rPr>
      </w:pPr>
    </w:p>
    <w:p w14:paraId="0276E8A1" w14:textId="77777777" w:rsidR="00EF4F60" w:rsidRPr="00EF4F60" w:rsidRDefault="00EF4F60" w:rsidP="00B668AE">
      <w:pPr>
        <w:pStyle w:val="ContractTitle"/>
        <w:widowControl/>
        <w:numPr>
          <w:ilvl w:val="0"/>
          <w:numId w:val="6"/>
        </w:numPr>
        <w:ind w:left="360"/>
        <w:jc w:val="both"/>
        <w:rPr>
          <w:rFonts w:cs="Times New Roman"/>
          <w:b/>
          <w:color w:val="auto"/>
          <w:sz w:val="22"/>
          <w:u w:val="single"/>
        </w:rPr>
      </w:pPr>
      <w:bookmarkStart w:id="10" w:name="_Toc500230271"/>
      <w:bookmarkStart w:id="11" w:name="CLAUSE_1ff12487dfd5445f8ccb17fd507faa42"/>
      <w:bookmarkEnd w:id="1"/>
      <w:r w:rsidRPr="00EF4F60">
        <w:rPr>
          <w:rFonts w:cs="Times New Roman"/>
          <w:b/>
          <w:color w:val="auto"/>
          <w:sz w:val="22"/>
          <w:u w:val="single"/>
        </w:rPr>
        <w:t>Party Representatives</w:t>
      </w:r>
      <w:r w:rsidRPr="00EF4F60">
        <w:rPr>
          <w:rFonts w:cs="Times New Roman"/>
          <w:color w:val="auto"/>
          <w:sz w:val="22"/>
        </w:rPr>
        <w:t>.</w:t>
      </w:r>
      <w:bookmarkEnd w:id="10"/>
    </w:p>
    <w:p w14:paraId="26C71645" w14:textId="77777777" w:rsidR="00EF4F60" w:rsidRPr="00EF4F60" w:rsidRDefault="00EF4F60" w:rsidP="00E26043">
      <w:pPr>
        <w:pStyle w:val="Heading2"/>
        <w:keepNext w:val="0"/>
        <w:keepLines w:val="0"/>
        <w:autoSpaceDE w:val="0"/>
        <w:autoSpaceDN w:val="0"/>
        <w:adjustRightInd w:val="0"/>
        <w:spacing w:after="0" w:line="240" w:lineRule="auto"/>
        <w:ind w:left="810"/>
        <w:rPr>
          <w:rFonts w:cs="Times New Roman"/>
          <w:sz w:val="22"/>
          <w:szCs w:val="22"/>
        </w:rPr>
      </w:pPr>
    </w:p>
    <w:p w14:paraId="0009ADEA" w14:textId="508BDA99" w:rsidR="00EF4F60" w:rsidRPr="00EF4F60" w:rsidRDefault="00EF4F60" w:rsidP="00B668AE">
      <w:pPr>
        <w:pStyle w:val="Heading2"/>
        <w:keepNext w:val="0"/>
        <w:keepLines w:val="0"/>
        <w:numPr>
          <w:ilvl w:val="1"/>
          <w:numId w:val="11"/>
        </w:numPr>
        <w:tabs>
          <w:tab w:val="left" w:pos="810"/>
        </w:tabs>
        <w:autoSpaceDE w:val="0"/>
        <w:autoSpaceDN w:val="0"/>
        <w:adjustRightInd w:val="0"/>
        <w:spacing w:after="0" w:line="240" w:lineRule="auto"/>
        <w:ind w:left="720"/>
        <w:rPr>
          <w:rFonts w:cs="Times New Roman"/>
          <w:sz w:val="22"/>
          <w:szCs w:val="22"/>
        </w:rPr>
      </w:pPr>
      <w:r w:rsidRPr="00EF4F60">
        <w:rPr>
          <w:rFonts w:cs="Times New Roman"/>
          <w:sz w:val="22"/>
          <w:szCs w:val="22"/>
          <w:u w:val="single"/>
        </w:rPr>
        <w:t>Company Representative</w:t>
      </w:r>
      <w:r w:rsidRPr="00EF4F60">
        <w:rPr>
          <w:rFonts w:cs="Times New Roman"/>
          <w:sz w:val="22"/>
          <w:szCs w:val="22"/>
        </w:rPr>
        <w:t xml:space="preserve">. Company designates </w:t>
      </w:r>
      <w:r w:rsidR="00A33913">
        <w:rPr>
          <w:rFonts w:cs="Times New Roman"/>
          <w:sz w:val="22"/>
          <w:szCs w:val="22"/>
        </w:rPr>
        <w:t>David H. Thai</w:t>
      </w:r>
      <w:r w:rsidRPr="00EF4F60">
        <w:rPr>
          <w:rFonts w:cs="Times New Roman"/>
          <w:sz w:val="22"/>
          <w:szCs w:val="22"/>
        </w:rPr>
        <w:t xml:space="preserve"> as the “</w:t>
      </w:r>
      <w:r w:rsidRPr="00EF4F60">
        <w:rPr>
          <w:rFonts w:cs="Times New Roman"/>
          <w:sz w:val="22"/>
          <w:szCs w:val="22"/>
          <w:u w:val="single"/>
        </w:rPr>
        <w:t>Company Representative</w:t>
      </w:r>
      <w:r w:rsidRPr="00EF4F60">
        <w:rPr>
          <w:rFonts w:cs="Times New Roman"/>
          <w:sz w:val="22"/>
          <w:szCs w:val="22"/>
        </w:rPr>
        <w:t>” for all matters relating to this Agreement. The actions taken by Company Representative will be deemed the acts of Company. Company may at any time upon Notice to Contractor change the Company Representative. Company Representative is not the authorized representative for amendments to this Agreement.</w:t>
      </w:r>
    </w:p>
    <w:p w14:paraId="0E6197CB" w14:textId="77777777" w:rsidR="00EF4F60" w:rsidRPr="00EF4F60" w:rsidRDefault="00EF4F60" w:rsidP="00E26043">
      <w:pPr>
        <w:pStyle w:val="ContractTitle"/>
        <w:widowControl/>
        <w:ind w:left="792"/>
        <w:jc w:val="both"/>
        <w:rPr>
          <w:rFonts w:cs="Times New Roman"/>
          <w:color w:val="auto"/>
          <w:sz w:val="22"/>
          <w:u w:val="single"/>
        </w:rPr>
      </w:pPr>
    </w:p>
    <w:p w14:paraId="5108F98C" w14:textId="451D71C2" w:rsidR="00EF4F60" w:rsidRPr="00EF4F60" w:rsidRDefault="00EF4F60" w:rsidP="00B668AE">
      <w:pPr>
        <w:pStyle w:val="Heading2"/>
        <w:keepNext w:val="0"/>
        <w:keepLines w:val="0"/>
        <w:numPr>
          <w:ilvl w:val="1"/>
          <w:numId w:val="11"/>
        </w:numPr>
        <w:autoSpaceDE w:val="0"/>
        <w:autoSpaceDN w:val="0"/>
        <w:adjustRightInd w:val="0"/>
        <w:spacing w:after="0" w:line="240" w:lineRule="auto"/>
        <w:ind w:left="720"/>
        <w:rPr>
          <w:rFonts w:cs="Times New Roman"/>
          <w:sz w:val="22"/>
          <w:szCs w:val="22"/>
        </w:rPr>
      </w:pPr>
      <w:r w:rsidRPr="00EF4F60">
        <w:rPr>
          <w:rFonts w:cs="Times New Roman"/>
          <w:sz w:val="22"/>
          <w:szCs w:val="22"/>
          <w:u w:val="single"/>
        </w:rPr>
        <w:t>Contractor Representative</w:t>
      </w:r>
      <w:r w:rsidRPr="00EF4F60">
        <w:rPr>
          <w:rFonts w:cs="Times New Roman"/>
          <w:sz w:val="22"/>
          <w:szCs w:val="22"/>
        </w:rPr>
        <w:t xml:space="preserve">. Contractor designates </w:t>
      </w:r>
      <w:r w:rsidRPr="00EF4F60">
        <w:rPr>
          <w:rFonts w:cs="Times New Roman"/>
          <w:sz w:val="22"/>
          <w:szCs w:val="22"/>
          <w:highlight w:val="yellow"/>
        </w:rPr>
        <w:t>[insert name of contractor representative]</w:t>
      </w:r>
      <w:r w:rsidRPr="00EF4F60" w:rsidDel="00B803C2">
        <w:rPr>
          <w:rFonts w:cs="Times New Roman"/>
          <w:sz w:val="22"/>
          <w:szCs w:val="22"/>
        </w:rPr>
        <w:t xml:space="preserve"> </w:t>
      </w:r>
      <w:r w:rsidRPr="00EF4F60">
        <w:rPr>
          <w:rFonts w:cs="Times New Roman"/>
          <w:sz w:val="22"/>
          <w:szCs w:val="22"/>
        </w:rPr>
        <w:t>as the “</w:t>
      </w:r>
      <w:r w:rsidRPr="00EF4F60">
        <w:rPr>
          <w:rFonts w:cs="Times New Roman"/>
          <w:sz w:val="22"/>
          <w:szCs w:val="22"/>
          <w:u w:val="single"/>
        </w:rPr>
        <w:t>Contractor Representative</w:t>
      </w:r>
      <w:r w:rsidRPr="00EF4F60">
        <w:rPr>
          <w:rFonts w:cs="Times New Roman"/>
          <w:sz w:val="22"/>
          <w:szCs w:val="22"/>
        </w:rPr>
        <w:t>” for all matters relating to this Agreement. The actions taken by Contractor Representative will be deemed the acts of Contractor. Contractor may at any time upon Notice to Company change the Contractor Representative.</w:t>
      </w:r>
    </w:p>
    <w:p w14:paraId="605A5D32" w14:textId="77777777" w:rsidR="00EF4F60" w:rsidRPr="00EF4F60" w:rsidRDefault="00EF4F60" w:rsidP="00E26043">
      <w:pPr>
        <w:spacing w:after="0" w:line="240" w:lineRule="auto"/>
      </w:pPr>
    </w:p>
    <w:p w14:paraId="05B64007" w14:textId="7181A854" w:rsidR="00EF4F60" w:rsidRPr="00EF4F60" w:rsidRDefault="00EF4F60" w:rsidP="00B668AE">
      <w:pPr>
        <w:pStyle w:val="ContractTitle"/>
        <w:widowControl/>
        <w:numPr>
          <w:ilvl w:val="0"/>
          <w:numId w:val="6"/>
        </w:numPr>
        <w:ind w:left="360"/>
        <w:jc w:val="both"/>
        <w:rPr>
          <w:rFonts w:cs="Times New Roman"/>
          <w:b/>
          <w:color w:val="auto"/>
          <w:sz w:val="22"/>
          <w:u w:val="single"/>
        </w:rPr>
      </w:pPr>
      <w:bookmarkStart w:id="12" w:name="_Toc500230272"/>
      <w:bookmarkStart w:id="13" w:name="_Hlk495508249"/>
      <w:r w:rsidRPr="00EF4F60">
        <w:rPr>
          <w:rFonts w:cs="Times New Roman"/>
          <w:b/>
          <w:color w:val="auto"/>
          <w:sz w:val="22"/>
          <w:u w:val="single"/>
        </w:rPr>
        <w:t>Notices</w:t>
      </w:r>
      <w:r w:rsidRPr="00EF4F60">
        <w:rPr>
          <w:rFonts w:cs="Times New Roman"/>
          <w:color w:val="auto"/>
          <w:sz w:val="22"/>
        </w:rPr>
        <w:t>.</w:t>
      </w:r>
      <w:bookmarkStart w:id="14" w:name="_Hlk495508231"/>
      <w:bookmarkStart w:id="15" w:name="_Toc368305502"/>
      <w:bookmarkEnd w:id="12"/>
      <w:r w:rsidR="00C91E00" w:rsidRPr="00C91E00">
        <w:rPr>
          <w:rFonts w:cs="Times New Roman"/>
          <w:b/>
          <w:bCs/>
          <w:color w:val="auto"/>
          <w:sz w:val="22"/>
        </w:rPr>
        <w:t xml:space="preserve"> </w:t>
      </w:r>
      <w:r w:rsidR="00C91E00" w:rsidRPr="00C91E00">
        <w:rPr>
          <w:rFonts w:cs="Times New Roman"/>
          <w:color w:val="auto"/>
          <w:sz w:val="22"/>
        </w:rPr>
        <w:t>Any notice, request, claim, demand, or other communication between the Parties required or permitted by this Agreement, or otherwise made in connection with this Agreement (“</w:t>
      </w:r>
      <w:r w:rsidR="00C91E00" w:rsidRPr="00C91E00">
        <w:rPr>
          <w:rFonts w:cs="Times New Roman"/>
          <w:color w:val="auto"/>
          <w:sz w:val="22"/>
          <w:u w:val="single"/>
        </w:rPr>
        <w:t>Notice</w:t>
      </w:r>
      <w:r w:rsidR="00C91E00" w:rsidRPr="00C91E00">
        <w:rPr>
          <w:rFonts w:cs="Times New Roman"/>
          <w:color w:val="auto"/>
          <w:sz w:val="22"/>
        </w:rPr>
        <w:t xml:space="preserve">”), must be in writing and will be deemed effective: (a) when delivered in person; (b) on the next business day if transmitted by national overnight courier to a physical address (not a PO Box), with confirmation of delivery; (c) upon confirmation of transmittal if sent by facsimile transmission; (d) upon transmission if sent by electronic mail, </w:t>
      </w:r>
      <w:r w:rsidR="00C91E00" w:rsidRPr="00C91E00">
        <w:rPr>
          <w:rFonts w:cs="Times New Roman"/>
          <w:i/>
          <w:color w:val="auto"/>
          <w:sz w:val="22"/>
        </w:rPr>
        <w:t>provided</w:t>
      </w:r>
      <w:r w:rsidR="00C91E00" w:rsidRPr="00C91E00">
        <w:rPr>
          <w:rFonts w:cs="Times New Roman"/>
          <w:color w:val="auto"/>
          <w:sz w:val="22"/>
        </w:rPr>
        <w:t xml:space="preserve"> that the sender shall also either send a hard copy of the Notice on the same business day in accordance with one of the </w:t>
      </w:r>
      <w:r w:rsidR="00495D68">
        <w:rPr>
          <w:rFonts w:cs="Times New Roman"/>
          <w:color w:val="auto"/>
          <w:sz w:val="22"/>
        </w:rPr>
        <w:t>other</w:t>
      </w:r>
      <w:r w:rsidR="00C91E00" w:rsidRPr="00C91E00">
        <w:rPr>
          <w:rFonts w:cs="Times New Roman"/>
          <w:color w:val="auto"/>
          <w:sz w:val="22"/>
        </w:rPr>
        <w:t xml:space="preserve"> transmission methods as confirmation of delivery or obtain written acknowledgement of receipt of the Notice from the recipient. In each of the foregoing cases, Notice must be addressed as follows (or at such other address for a Party as specified in a Notice given in accordance with this Article):</w:t>
      </w:r>
    </w:p>
    <w:bookmarkEnd w:id="13"/>
    <w:bookmarkEnd w:id="14"/>
    <w:p w14:paraId="3BC2FF7F" w14:textId="77777777" w:rsidR="00EF4F60" w:rsidRPr="00EF4F60" w:rsidRDefault="00EF4F60" w:rsidP="004D3DCB">
      <w:pPr>
        <w:pStyle w:val="ContractTitle"/>
        <w:widowControl/>
        <w:jc w:val="both"/>
        <w:rPr>
          <w:rFonts w:cs="Times New Roman"/>
          <w:color w:val="auto"/>
          <w:sz w:val="22"/>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3340"/>
        <w:gridCol w:w="1218"/>
        <w:gridCol w:w="4024"/>
      </w:tblGrid>
      <w:tr w:rsidR="00EF4F60" w:rsidRPr="00EF4F60" w14:paraId="551D53DE" w14:textId="77777777" w:rsidTr="004D3DCB">
        <w:tc>
          <w:tcPr>
            <w:tcW w:w="1030" w:type="dxa"/>
          </w:tcPr>
          <w:p w14:paraId="42D07265" w14:textId="77777777" w:rsidR="00EF4F60" w:rsidRPr="00EF4F60" w:rsidRDefault="00EF4F60" w:rsidP="004D3DCB">
            <w:pPr>
              <w:pStyle w:val="ContractTitle"/>
              <w:widowControl/>
              <w:ind w:left="-103"/>
              <w:rPr>
                <w:rFonts w:cs="Times New Roman"/>
                <w:color w:val="auto"/>
                <w:sz w:val="22"/>
              </w:rPr>
            </w:pPr>
            <w:r w:rsidRPr="00EF4F60">
              <w:rPr>
                <w:rFonts w:cs="Times New Roman"/>
                <w:color w:val="auto"/>
                <w:sz w:val="22"/>
              </w:rPr>
              <w:t>Company:</w:t>
            </w:r>
          </w:p>
        </w:tc>
        <w:tc>
          <w:tcPr>
            <w:tcW w:w="3380" w:type="dxa"/>
          </w:tcPr>
          <w:p w14:paraId="51C15C90" w14:textId="5D5959AF" w:rsidR="00EF4F60" w:rsidRPr="00EF4F60" w:rsidRDefault="00A33913" w:rsidP="004D3DCB">
            <w:pPr>
              <w:pStyle w:val="ContractTitle"/>
              <w:widowControl/>
              <w:jc w:val="both"/>
              <w:rPr>
                <w:rFonts w:cs="Times New Roman"/>
                <w:color w:val="auto"/>
                <w:sz w:val="22"/>
              </w:rPr>
            </w:pPr>
            <w:r>
              <w:rPr>
                <w:rFonts w:cs="Times New Roman"/>
                <w:color w:val="auto"/>
                <w:sz w:val="22"/>
              </w:rPr>
              <w:t>San Diego Gas &amp; Electric Company</w:t>
            </w:r>
          </w:p>
          <w:p w14:paraId="0208F248" w14:textId="740A8F08" w:rsidR="00EF4F60" w:rsidRPr="00EF4F60" w:rsidRDefault="00C91E00" w:rsidP="004D3DCB">
            <w:pPr>
              <w:pStyle w:val="ContractTitle"/>
              <w:widowControl/>
              <w:jc w:val="both"/>
              <w:rPr>
                <w:rFonts w:cs="Times New Roman"/>
                <w:color w:val="auto"/>
                <w:sz w:val="22"/>
              </w:rPr>
            </w:pPr>
            <w:r>
              <w:rPr>
                <w:color w:val="auto"/>
                <w:sz w:val="22"/>
              </w:rPr>
              <w:t>Attn:</w:t>
            </w:r>
            <w:r w:rsidR="00A33913">
              <w:rPr>
                <w:color w:val="auto"/>
                <w:sz w:val="22"/>
              </w:rPr>
              <w:t xml:space="preserve"> David H. Thai</w:t>
            </w:r>
            <w:r>
              <w:rPr>
                <w:color w:val="auto"/>
                <w:sz w:val="22"/>
              </w:rPr>
              <w:t xml:space="preserve">, </w:t>
            </w:r>
            <w:r w:rsidR="00A33913">
              <w:rPr>
                <w:color w:val="auto"/>
                <w:sz w:val="22"/>
              </w:rPr>
              <w:t>Origination Analytics Manager</w:t>
            </w:r>
            <w:r w:rsidR="00EF4F60" w:rsidRPr="00EF4F60">
              <w:rPr>
                <w:rFonts w:cs="Times New Roman"/>
                <w:color w:val="auto"/>
                <w:sz w:val="22"/>
              </w:rPr>
              <w:t xml:space="preserve"> </w:t>
            </w:r>
          </w:p>
          <w:p w14:paraId="2C437233" w14:textId="77777777" w:rsidR="00EF4F60" w:rsidRPr="00EF4F60" w:rsidRDefault="00EF4F60" w:rsidP="004D3DCB">
            <w:pPr>
              <w:pStyle w:val="ContractTitle"/>
              <w:widowControl/>
              <w:jc w:val="both"/>
              <w:rPr>
                <w:rFonts w:cs="Times New Roman"/>
                <w:color w:val="auto"/>
                <w:sz w:val="22"/>
              </w:rPr>
            </w:pPr>
            <w:r w:rsidRPr="00EF4F60">
              <w:rPr>
                <w:rFonts w:cs="Times New Roman"/>
                <w:color w:val="auto"/>
                <w:sz w:val="22"/>
                <w:highlight w:val="yellow"/>
              </w:rPr>
              <w:t>[_________]</w:t>
            </w:r>
            <w:r w:rsidRPr="00EF4F60">
              <w:rPr>
                <w:rFonts w:cs="Times New Roman"/>
                <w:color w:val="auto"/>
                <w:sz w:val="22"/>
              </w:rPr>
              <w:t xml:space="preserve"> </w:t>
            </w:r>
          </w:p>
          <w:p w14:paraId="3280D14B" w14:textId="77777777" w:rsidR="00EF4F60" w:rsidRPr="00EF4F60" w:rsidRDefault="00EF4F60" w:rsidP="004D3DCB">
            <w:pPr>
              <w:pStyle w:val="ContractTitle"/>
              <w:widowControl/>
              <w:jc w:val="both"/>
              <w:rPr>
                <w:rFonts w:cs="Times New Roman"/>
                <w:color w:val="auto"/>
                <w:sz w:val="22"/>
              </w:rPr>
            </w:pPr>
            <w:r w:rsidRPr="00EF4F60">
              <w:rPr>
                <w:rFonts w:cs="Times New Roman"/>
                <w:color w:val="auto"/>
                <w:sz w:val="22"/>
                <w:highlight w:val="yellow"/>
              </w:rPr>
              <w:t>[_________]</w:t>
            </w:r>
          </w:p>
          <w:p w14:paraId="12E9EEA9" w14:textId="34A8C731" w:rsidR="00EF4F60" w:rsidRPr="00EF4F60" w:rsidRDefault="00EF4F60" w:rsidP="004D3DCB">
            <w:pPr>
              <w:pStyle w:val="ContractTitle"/>
              <w:widowControl/>
              <w:jc w:val="both"/>
              <w:rPr>
                <w:rFonts w:cs="Times New Roman"/>
                <w:color w:val="auto"/>
                <w:sz w:val="22"/>
              </w:rPr>
            </w:pPr>
            <w:r w:rsidRPr="00EF4F60">
              <w:rPr>
                <w:rFonts w:cs="Times New Roman"/>
                <w:color w:val="auto"/>
                <w:sz w:val="22"/>
              </w:rPr>
              <w:t xml:space="preserve">E-mail: </w:t>
            </w:r>
            <w:r w:rsidR="00A33913">
              <w:rPr>
                <w:rFonts w:cs="Times New Roman"/>
                <w:color w:val="auto"/>
                <w:sz w:val="22"/>
              </w:rPr>
              <w:t>DAThai@semprautilities.com</w:t>
            </w:r>
          </w:p>
          <w:p w14:paraId="337576A7" w14:textId="77777777" w:rsidR="00EF4F60" w:rsidRPr="00EF4F60" w:rsidRDefault="00EF4F60" w:rsidP="004D3DCB">
            <w:pPr>
              <w:pStyle w:val="ContractTitle"/>
              <w:widowControl/>
              <w:jc w:val="both"/>
              <w:rPr>
                <w:rFonts w:cs="Times New Roman"/>
                <w:color w:val="auto"/>
                <w:sz w:val="22"/>
              </w:rPr>
            </w:pPr>
            <w:r w:rsidRPr="00EF4F60">
              <w:rPr>
                <w:rFonts w:cs="Times New Roman"/>
                <w:color w:val="auto"/>
                <w:sz w:val="22"/>
              </w:rPr>
              <w:t xml:space="preserve">Fax: </w:t>
            </w:r>
            <w:r w:rsidRPr="00EF4F60">
              <w:rPr>
                <w:rFonts w:cs="Times New Roman"/>
                <w:color w:val="auto"/>
                <w:sz w:val="22"/>
                <w:highlight w:val="yellow"/>
              </w:rPr>
              <w:t>[_________]</w:t>
            </w:r>
          </w:p>
          <w:p w14:paraId="3C55B36B" w14:textId="77777777" w:rsidR="00EF4F60" w:rsidRPr="00EF4F60" w:rsidRDefault="00EF4F60" w:rsidP="004D3DCB">
            <w:pPr>
              <w:pStyle w:val="ContractTitle"/>
              <w:widowControl/>
              <w:jc w:val="both"/>
              <w:rPr>
                <w:rFonts w:cs="Times New Roman"/>
                <w:color w:val="auto"/>
                <w:sz w:val="22"/>
              </w:rPr>
            </w:pPr>
          </w:p>
        </w:tc>
        <w:tc>
          <w:tcPr>
            <w:tcW w:w="1170" w:type="dxa"/>
          </w:tcPr>
          <w:p w14:paraId="3ED0E60A" w14:textId="77777777" w:rsidR="00EF4F60" w:rsidRPr="00EF4F60" w:rsidRDefault="00EF4F60" w:rsidP="004D3DCB">
            <w:pPr>
              <w:pStyle w:val="ContractTitle"/>
              <w:widowControl/>
              <w:jc w:val="both"/>
              <w:rPr>
                <w:rFonts w:cs="Times New Roman"/>
                <w:color w:val="auto"/>
                <w:sz w:val="22"/>
              </w:rPr>
            </w:pPr>
            <w:r w:rsidRPr="00EF4F60">
              <w:rPr>
                <w:rFonts w:cs="Times New Roman"/>
                <w:color w:val="auto"/>
                <w:sz w:val="22"/>
              </w:rPr>
              <w:t>Contractor:</w:t>
            </w:r>
          </w:p>
        </w:tc>
        <w:tc>
          <w:tcPr>
            <w:tcW w:w="4248" w:type="dxa"/>
          </w:tcPr>
          <w:p w14:paraId="6F15E320" w14:textId="77777777" w:rsidR="00EF4F60" w:rsidRPr="00EF4F60" w:rsidRDefault="00EF4F60" w:rsidP="004D3DCB">
            <w:pPr>
              <w:pStyle w:val="ContractTitle"/>
              <w:widowControl/>
              <w:tabs>
                <w:tab w:val="left" w:pos="360"/>
              </w:tabs>
              <w:jc w:val="both"/>
              <w:rPr>
                <w:rFonts w:cs="Times New Roman"/>
                <w:color w:val="auto"/>
                <w:sz w:val="22"/>
              </w:rPr>
            </w:pPr>
            <w:r w:rsidRPr="00EF4F60">
              <w:rPr>
                <w:rFonts w:cs="Times New Roman"/>
                <w:color w:val="auto"/>
                <w:sz w:val="22"/>
                <w:highlight w:val="yellow"/>
              </w:rPr>
              <w:t>[_________]</w:t>
            </w:r>
          </w:p>
          <w:p w14:paraId="35B72621" w14:textId="39D33D47" w:rsidR="00EF4F60" w:rsidRPr="00EF4F60" w:rsidRDefault="00C91E00" w:rsidP="004D3DCB">
            <w:pPr>
              <w:pStyle w:val="ContractTitle"/>
              <w:widowControl/>
              <w:jc w:val="both"/>
              <w:rPr>
                <w:rFonts w:cs="Times New Roman"/>
                <w:color w:val="auto"/>
                <w:sz w:val="22"/>
              </w:rPr>
            </w:pPr>
            <w:r>
              <w:rPr>
                <w:color w:val="auto"/>
                <w:sz w:val="22"/>
              </w:rPr>
              <w:t xml:space="preserve">Attn: </w:t>
            </w:r>
            <w:r>
              <w:rPr>
                <w:color w:val="auto"/>
                <w:sz w:val="22"/>
                <w:highlight w:val="yellow"/>
              </w:rPr>
              <w:t>[insert name]</w:t>
            </w:r>
            <w:r>
              <w:rPr>
                <w:color w:val="auto"/>
                <w:sz w:val="22"/>
              </w:rPr>
              <w:t xml:space="preserve">, </w:t>
            </w:r>
            <w:r w:rsidRPr="005B3DE0">
              <w:rPr>
                <w:color w:val="auto"/>
                <w:sz w:val="22"/>
                <w:highlight w:val="yellow"/>
              </w:rPr>
              <w:t>[insert title]</w:t>
            </w:r>
          </w:p>
          <w:p w14:paraId="4E3EA238" w14:textId="77777777" w:rsidR="00EF4F60" w:rsidRPr="00EF4F60" w:rsidRDefault="00EF4F60" w:rsidP="004D3DCB">
            <w:pPr>
              <w:pStyle w:val="ContractTitle"/>
              <w:widowControl/>
              <w:jc w:val="both"/>
              <w:rPr>
                <w:rFonts w:cs="Times New Roman"/>
                <w:color w:val="auto"/>
                <w:sz w:val="22"/>
              </w:rPr>
            </w:pPr>
            <w:r w:rsidRPr="00EF4F60">
              <w:rPr>
                <w:rFonts w:cs="Times New Roman"/>
                <w:color w:val="auto"/>
                <w:sz w:val="22"/>
                <w:highlight w:val="yellow"/>
              </w:rPr>
              <w:t>[_________]</w:t>
            </w:r>
            <w:r w:rsidRPr="00EF4F60">
              <w:rPr>
                <w:rFonts w:cs="Times New Roman"/>
                <w:color w:val="auto"/>
                <w:sz w:val="22"/>
              </w:rPr>
              <w:t xml:space="preserve"> </w:t>
            </w:r>
          </w:p>
          <w:p w14:paraId="53E21D34" w14:textId="77777777" w:rsidR="00EF4F60" w:rsidRPr="00EF4F60" w:rsidRDefault="00EF4F60" w:rsidP="004D3DCB">
            <w:pPr>
              <w:pStyle w:val="ContractTitle"/>
              <w:widowControl/>
              <w:jc w:val="both"/>
              <w:rPr>
                <w:rFonts w:cs="Times New Roman"/>
                <w:color w:val="auto"/>
                <w:sz w:val="22"/>
              </w:rPr>
            </w:pPr>
            <w:r w:rsidRPr="00EF4F60">
              <w:rPr>
                <w:rFonts w:cs="Times New Roman"/>
                <w:color w:val="auto"/>
                <w:sz w:val="22"/>
                <w:highlight w:val="yellow"/>
              </w:rPr>
              <w:t>[_________]</w:t>
            </w:r>
          </w:p>
          <w:p w14:paraId="24872C15" w14:textId="77777777" w:rsidR="00EF4F60" w:rsidRPr="00EF4F60" w:rsidRDefault="00EF4F60" w:rsidP="004D3DCB">
            <w:pPr>
              <w:pStyle w:val="ContractTitle"/>
              <w:widowControl/>
              <w:jc w:val="both"/>
              <w:rPr>
                <w:rFonts w:cs="Times New Roman"/>
                <w:color w:val="auto"/>
                <w:sz w:val="22"/>
              </w:rPr>
            </w:pPr>
            <w:r w:rsidRPr="00EF4F60">
              <w:rPr>
                <w:rFonts w:cs="Times New Roman"/>
                <w:color w:val="auto"/>
                <w:sz w:val="22"/>
              </w:rPr>
              <w:t xml:space="preserve">E-mail: </w:t>
            </w:r>
            <w:r w:rsidRPr="00EF4F60">
              <w:rPr>
                <w:rFonts w:cs="Times New Roman"/>
                <w:color w:val="auto"/>
                <w:sz w:val="22"/>
                <w:highlight w:val="yellow"/>
              </w:rPr>
              <w:t>[_________]</w:t>
            </w:r>
          </w:p>
          <w:p w14:paraId="70B2F373" w14:textId="77777777" w:rsidR="00EF4F60" w:rsidRPr="00EF4F60" w:rsidRDefault="00EF4F60" w:rsidP="004D3DCB">
            <w:pPr>
              <w:pStyle w:val="ContractTitle"/>
              <w:widowControl/>
              <w:jc w:val="both"/>
              <w:rPr>
                <w:rFonts w:cs="Times New Roman"/>
                <w:color w:val="auto"/>
                <w:sz w:val="22"/>
              </w:rPr>
            </w:pPr>
            <w:r w:rsidRPr="00EF4F60">
              <w:rPr>
                <w:rFonts w:cs="Times New Roman"/>
                <w:color w:val="auto"/>
                <w:sz w:val="22"/>
              </w:rPr>
              <w:t xml:space="preserve">Fax: </w:t>
            </w:r>
            <w:r w:rsidRPr="00EF4F60">
              <w:rPr>
                <w:rFonts w:cs="Times New Roman"/>
                <w:color w:val="auto"/>
                <w:sz w:val="22"/>
                <w:highlight w:val="yellow"/>
              </w:rPr>
              <w:t>[_________]</w:t>
            </w:r>
          </w:p>
          <w:p w14:paraId="1C326A1B" w14:textId="77777777" w:rsidR="00EF4F60" w:rsidRPr="00EF4F60" w:rsidRDefault="00EF4F60" w:rsidP="004D3DCB">
            <w:pPr>
              <w:pStyle w:val="ContractTitle"/>
              <w:widowControl/>
              <w:jc w:val="both"/>
              <w:rPr>
                <w:rFonts w:cs="Times New Roman"/>
                <w:color w:val="auto"/>
                <w:sz w:val="22"/>
              </w:rPr>
            </w:pPr>
          </w:p>
        </w:tc>
      </w:tr>
      <w:bookmarkEnd w:id="15"/>
    </w:tbl>
    <w:p w14:paraId="61273F1E" w14:textId="77777777" w:rsidR="00EF4F60" w:rsidRPr="00EF4F60" w:rsidRDefault="00EF4F60" w:rsidP="004D3DCB">
      <w:pPr>
        <w:spacing w:after="0" w:line="240" w:lineRule="auto"/>
      </w:pPr>
    </w:p>
    <w:p w14:paraId="06EDA302" w14:textId="14CD5BA1" w:rsidR="00ED2967" w:rsidRPr="00ED2967" w:rsidRDefault="00EF4F60" w:rsidP="00B668AE">
      <w:pPr>
        <w:pStyle w:val="ContractTitle"/>
        <w:widowControl/>
        <w:numPr>
          <w:ilvl w:val="0"/>
          <w:numId w:val="6"/>
        </w:numPr>
        <w:ind w:left="360"/>
        <w:jc w:val="both"/>
        <w:rPr>
          <w:color w:val="auto"/>
          <w:sz w:val="22"/>
        </w:rPr>
      </w:pPr>
      <w:bookmarkStart w:id="16" w:name="_Hlk513552593"/>
      <w:bookmarkStart w:id="17" w:name="_Toc500230273"/>
      <w:r w:rsidRPr="00EF4F60">
        <w:rPr>
          <w:rFonts w:cs="Times New Roman"/>
          <w:b/>
          <w:color w:val="auto"/>
          <w:sz w:val="22"/>
          <w:u w:val="single"/>
        </w:rPr>
        <w:t>Invoicing</w:t>
      </w:r>
      <w:r w:rsidRPr="00EF4F60">
        <w:rPr>
          <w:rFonts w:cs="Times New Roman"/>
          <w:color w:val="auto"/>
          <w:sz w:val="22"/>
        </w:rPr>
        <w:t>.</w:t>
      </w:r>
    </w:p>
    <w:p w14:paraId="25E37A9D" w14:textId="31154A7C" w:rsidR="002915DB" w:rsidRDefault="002915DB" w:rsidP="00B668AE">
      <w:pPr>
        <w:pStyle w:val="Heading2"/>
        <w:keepNext w:val="0"/>
        <w:keepLines w:val="0"/>
        <w:numPr>
          <w:ilvl w:val="1"/>
          <w:numId w:val="12"/>
        </w:numPr>
        <w:autoSpaceDE w:val="0"/>
        <w:autoSpaceDN w:val="0"/>
        <w:adjustRightInd w:val="0"/>
        <w:spacing w:after="0" w:line="240" w:lineRule="auto"/>
        <w:ind w:left="720"/>
        <w:rPr>
          <w:rFonts w:cs="Times New Roman"/>
          <w:sz w:val="22"/>
        </w:rPr>
      </w:pPr>
      <w:r w:rsidRPr="00F56CE7">
        <w:rPr>
          <w:rFonts w:cs="Times New Roman"/>
          <w:sz w:val="22"/>
        </w:rPr>
        <w:lastRenderedPageBreak/>
        <w:t xml:space="preserve">Contractor shall submit invoices via e-mail to </w:t>
      </w:r>
      <w:hyperlink r:id="rId14" w:history="1">
        <w:r w:rsidR="00A33913" w:rsidRPr="00BE706A">
          <w:rPr>
            <w:rFonts w:eastAsia="Times New Roman_1749231781" w:cs="Times New Roman"/>
            <w:color w:val="0000FF" w:themeColor="hyperlink"/>
            <w:sz w:val="18"/>
            <w:szCs w:val="18"/>
            <w:u w:val="single"/>
          </w:rPr>
          <w:t>AP_Invoices_SDG&amp;E@semprautilities.com</w:t>
        </w:r>
      </w:hyperlink>
      <w:r w:rsidRPr="00F56CE7">
        <w:rPr>
          <w:rFonts w:cs="Times New Roman"/>
          <w:sz w:val="22"/>
        </w:rPr>
        <w:t>.</w:t>
      </w:r>
      <w:r>
        <w:rPr>
          <w:rFonts w:cs="Times New Roman"/>
          <w:sz w:val="22"/>
        </w:rPr>
        <w:t xml:space="preserve"> </w:t>
      </w:r>
      <w:r w:rsidRPr="00F56CE7">
        <w:rPr>
          <w:rFonts w:cs="Times New Roman"/>
          <w:sz w:val="22"/>
        </w:rPr>
        <w:t>All invoices submitted (</w:t>
      </w:r>
      <w:r>
        <w:rPr>
          <w:rFonts w:cs="Times New Roman"/>
          <w:sz w:val="22"/>
        </w:rPr>
        <w:t>a</w:t>
      </w:r>
      <w:r w:rsidRPr="00F56CE7">
        <w:rPr>
          <w:rFonts w:cs="Times New Roman"/>
          <w:sz w:val="22"/>
        </w:rPr>
        <w:t>) must reference this Agreement’s number, and (</w:t>
      </w:r>
      <w:r>
        <w:rPr>
          <w:rFonts w:cs="Times New Roman"/>
          <w:sz w:val="22"/>
        </w:rPr>
        <w:t>b</w:t>
      </w:r>
      <w:r w:rsidRPr="00F56CE7">
        <w:rPr>
          <w:rFonts w:cs="Times New Roman"/>
          <w:sz w:val="22"/>
        </w:rPr>
        <w:t xml:space="preserve">) must have complete supporting documentation of all charges incurred. If Contractor’s invoice price for the </w:t>
      </w:r>
      <w:r w:rsidR="000329AF">
        <w:rPr>
          <w:rFonts w:cs="Times New Roman"/>
          <w:sz w:val="22"/>
        </w:rPr>
        <w:t>Work</w:t>
      </w:r>
      <w:r w:rsidRPr="00F56CE7">
        <w:rPr>
          <w:rFonts w:cs="Times New Roman"/>
          <w:sz w:val="22"/>
        </w:rPr>
        <w:t xml:space="preserve"> does not match the prices set forth in this Agreement, Company shall pay Contractor the lesser amount. If Contractor is a retailer of taxable tangible personal property, Contractor shall add to the invoice a separately stated amount for sales or use tax computed at the then-current legal rate. Contractor shall separate into line items and shall exclude from taxable computation any non-taxable charges, including freight, installation, technical service, or optional warranties.</w:t>
      </w:r>
    </w:p>
    <w:p w14:paraId="33A6AB8B" w14:textId="77777777" w:rsidR="002915DB" w:rsidRPr="002915DB" w:rsidRDefault="002915DB" w:rsidP="002915DB">
      <w:pPr>
        <w:pStyle w:val="Heading2"/>
        <w:keepNext w:val="0"/>
        <w:keepLines w:val="0"/>
        <w:tabs>
          <w:tab w:val="num" w:pos="1170"/>
        </w:tabs>
        <w:autoSpaceDE w:val="0"/>
        <w:autoSpaceDN w:val="0"/>
        <w:adjustRightInd w:val="0"/>
        <w:spacing w:after="0" w:line="240" w:lineRule="auto"/>
        <w:ind w:left="720"/>
        <w:rPr>
          <w:sz w:val="22"/>
        </w:rPr>
      </w:pPr>
    </w:p>
    <w:p w14:paraId="044BA5F2" w14:textId="7A581291" w:rsidR="00F5718A" w:rsidRPr="00F5718A" w:rsidRDefault="000329AF" w:rsidP="00B668AE">
      <w:pPr>
        <w:pStyle w:val="Heading2"/>
        <w:keepNext w:val="0"/>
        <w:keepLines w:val="0"/>
        <w:numPr>
          <w:ilvl w:val="1"/>
          <w:numId w:val="12"/>
        </w:numPr>
        <w:autoSpaceDE w:val="0"/>
        <w:autoSpaceDN w:val="0"/>
        <w:adjustRightInd w:val="0"/>
        <w:spacing w:after="0" w:line="240" w:lineRule="auto"/>
        <w:ind w:left="720"/>
        <w:rPr>
          <w:rFonts w:cs="Times New Roman"/>
          <w:sz w:val="22"/>
        </w:rPr>
      </w:pPr>
      <w:r w:rsidRPr="000329AF">
        <w:rPr>
          <w:rFonts w:cs="Times New Roman"/>
          <w:sz w:val="22"/>
          <w:szCs w:val="22"/>
        </w:rPr>
        <w:t>Contractor shall submit invoices no later than the fifth (5</w:t>
      </w:r>
      <w:r w:rsidRPr="000329AF">
        <w:rPr>
          <w:rFonts w:cs="Times New Roman"/>
          <w:sz w:val="22"/>
          <w:szCs w:val="22"/>
          <w:vertAlign w:val="superscript"/>
        </w:rPr>
        <w:t>th</w:t>
      </w:r>
      <w:r w:rsidRPr="000329AF">
        <w:rPr>
          <w:rFonts w:cs="Times New Roman"/>
          <w:sz w:val="22"/>
          <w:szCs w:val="22"/>
        </w:rPr>
        <w:t xml:space="preserve">) day of each month for Work performed in the immediately preceding month (whether or not such Work was completed in that month), </w:t>
      </w:r>
      <w:r w:rsidRPr="000329AF">
        <w:rPr>
          <w:rFonts w:cs="Times New Roman"/>
          <w:i/>
          <w:sz w:val="22"/>
          <w:szCs w:val="22"/>
        </w:rPr>
        <w:t xml:space="preserve">provided </w:t>
      </w:r>
      <w:r w:rsidRPr="000329AF">
        <w:rPr>
          <w:rFonts w:cs="Times New Roman"/>
          <w:sz w:val="22"/>
          <w:szCs w:val="22"/>
        </w:rPr>
        <w:t>that, with respect to Work to be paid pursuant to a milestone</w:t>
      </w:r>
      <w:r w:rsidR="00CA0D75">
        <w:rPr>
          <w:rFonts w:cs="Times New Roman"/>
          <w:sz w:val="22"/>
          <w:szCs w:val="22"/>
        </w:rPr>
        <w:t xml:space="preserve"> schedule</w:t>
      </w:r>
      <w:r w:rsidRPr="000329AF">
        <w:rPr>
          <w:rFonts w:cs="Times New Roman"/>
          <w:sz w:val="22"/>
          <w:szCs w:val="22"/>
        </w:rPr>
        <w:t>, Contractor shall submit invoices no later than the tenth (10</w:t>
      </w:r>
      <w:r w:rsidRPr="000329AF">
        <w:rPr>
          <w:rFonts w:cs="Times New Roman"/>
          <w:sz w:val="22"/>
          <w:szCs w:val="22"/>
          <w:vertAlign w:val="superscript"/>
        </w:rPr>
        <w:t>th</w:t>
      </w:r>
      <w:r w:rsidRPr="000329AF">
        <w:rPr>
          <w:rFonts w:cs="Times New Roman"/>
          <w:sz w:val="22"/>
          <w:szCs w:val="22"/>
        </w:rPr>
        <w:t>) day following the satisfaction of the applicable milestone. Contractor acknowledges and agrees that its failure to provide to Company a complete and accurate invoice for Work no later than one hundred and twenty (120) days after the end of the applicable period set forth in the immediately preceding sentence may result in non-payment by Company for any Work covered by such invoice, and such non-payment will not be a breach or default by Company under this Agreement.</w:t>
      </w:r>
      <w:r w:rsidR="00F5718A">
        <w:rPr>
          <w:rFonts w:cs="Times New Roman"/>
          <w:sz w:val="22"/>
        </w:rPr>
        <w:t xml:space="preserve"> </w:t>
      </w:r>
    </w:p>
    <w:bookmarkEnd w:id="16"/>
    <w:p w14:paraId="49674D3C" w14:textId="7D0CDDC7" w:rsidR="006262ED" w:rsidRPr="006262ED" w:rsidRDefault="00F56CE7" w:rsidP="002915DB">
      <w:pPr>
        <w:pStyle w:val="Heading2"/>
        <w:keepNext w:val="0"/>
        <w:keepLines w:val="0"/>
        <w:autoSpaceDE w:val="0"/>
        <w:autoSpaceDN w:val="0"/>
        <w:adjustRightInd w:val="0"/>
        <w:spacing w:after="0" w:line="240" w:lineRule="auto"/>
        <w:ind w:left="720"/>
        <w:rPr>
          <w:sz w:val="22"/>
        </w:rPr>
      </w:pPr>
      <w:r w:rsidRPr="00F56CE7">
        <w:rPr>
          <w:rFonts w:cs="Times New Roman"/>
          <w:sz w:val="22"/>
        </w:rPr>
        <w:t xml:space="preserve"> </w:t>
      </w:r>
    </w:p>
    <w:bookmarkEnd w:id="17"/>
    <w:p w14:paraId="73EB9DCE" w14:textId="77777777" w:rsidR="00ED35FA" w:rsidRPr="008011DE" w:rsidRDefault="00ED35FA" w:rsidP="00B668AE">
      <w:pPr>
        <w:pStyle w:val="ContractTitle"/>
        <w:widowControl/>
        <w:numPr>
          <w:ilvl w:val="0"/>
          <w:numId w:val="6"/>
        </w:numPr>
        <w:ind w:left="360"/>
        <w:jc w:val="both"/>
        <w:rPr>
          <w:color w:val="auto"/>
          <w:sz w:val="22"/>
        </w:rPr>
      </w:pPr>
      <w:r w:rsidRPr="008011DE">
        <w:rPr>
          <w:b/>
          <w:color w:val="auto"/>
          <w:sz w:val="22"/>
          <w:u w:val="single"/>
        </w:rPr>
        <w:t>Payment</w:t>
      </w:r>
      <w:r w:rsidRPr="008011DE">
        <w:rPr>
          <w:color w:val="auto"/>
          <w:sz w:val="22"/>
        </w:rPr>
        <w:t>.</w:t>
      </w:r>
      <w:bookmarkStart w:id="18" w:name="_Toc500229589"/>
      <w:bookmarkStart w:id="19" w:name="_Toc500230275"/>
      <w:r w:rsidR="008011DE" w:rsidRPr="008011DE">
        <w:rPr>
          <w:rFonts w:cs="Times New Roman"/>
          <w:color w:val="auto"/>
          <w:sz w:val="22"/>
        </w:rPr>
        <w:t xml:space="preserve"> Company shall make payment 2.0% 15 net 60 days after receipt and approval of an undisputed invoice. Company shall, at its option, make payment by credit card, check, or as an automated clearinghouse payment (if Contractor is enrolled to receive such payments). If Company makes payment by check, such payment shall be made to the following address:</w:t>
      </w:r>
    </w:p>
    <w:bookmarkEnd w:id="18"/>
    <w:bookmarkEnd w:id="19"/>
    <w:p w14:paraId="2472DCFB" w14:textId="77777777" w:rsidR="00ED35FA" w:rsidRPr="008011DE" w:rsidRDefault="00ED35FA" w:rsidP="004D3DCB">
      <w:pPr>
        <w:pStyle w:val="StyleClauseBody"/>
        <w:keepNext/>
        <w:spacing w:after="0" w:line="240" w:lineRule="auto"/>
        <w:ind w:left="360"/>
        <w:rPr>
          <w:rFonts w:cs="Times New Roman"/>
          <w:sz w:val="22"/>
        </w:rPr>
      </w:pPr>
    </w:p>
    <w:p w14:paraId="659443A0" w14:textId="77777777" w:rsidR="00ED35FA" w:rsidRPr="008011DE" w:rsidRDefault="00ED35FA" w:rsidP="004D3DCB">
      <w:pPr>
        <w:pStyle w:val="StyleClauseBody"/>
        <w:keepNext/>
        <w:spacing w:after="0" w:line="240" w:lineRule="auto"/>
        <w:ind w:firstLine="720"/>
        <w:rPr>
          <w:rFonts w:cs="Times New Roman"/>
          <w:sz w:val="22"/>
          <w:highlight w:val="yellow"/>
        </w:rPr>
      </w:pPr>
      <w:r w:rsidRPr="008011DE">
        <w:rPr>
          <w:rFonts w:cs="Times New Roman"/>
          <w:sz w:val="22"/>
          <w:highlight w:val="yellow"/>
        </w:rPr>
        <w:t xml:space="preserve">[Insert </w:t>
      </w:r>
    </w:p>
    <w:p w14:paraId="03F3450B" w14:textId="77777777" w:rsidR="00ED35FA" w:rsidRPr="002B2FC8" w:rsidRDefault="00ED35FA" w:rsidP="004D3DCB">
      <w:pPr>
        <w:pStyle w:val="StyleClauseBody"/>
        <w:keepNext/>
        <w:spacing w:after="0" w:line="240" w:lineRule="auto"/>
        <w:ind w:firstLine="720"/>
        <w:rPr>
          <w:rFonts w:cs="Times New Roman"/>
          <w:sz w:val="22"/>
          <w:highlight w:val="yellow"/>
        </w:rPr>
      </w:pPr>
      <w:r w:rsidRPr="002B2FC8">
        <w:rPr>
          <w:rFonts w:cs="Times New Roman"/>
          <w:sz w:val="22"/>
          <w:highlight w:val="yellow"/>
        </w:rPr>
        <w:t>contractor’s address</w:t>
      </w:r>
    </w:p>
    <w:p w14:paraId="26AC6A66" w14:textId="77777777" w:rsidR="00ED35FA" w:rsidRPr="002B2FC8" w:rsidRDefault="00ED35FA" w:rsidP="004D3DCB">
      <w:pPr>
        <w:pStyle w:val="StyleClauseBody"/>
        <w:keepNext/>
        <w:spacing w:after="0" w:line="240" w:lineRule="auto"/>
        <w:ind w:firstLine="720"/>
        <w:rPr>
          <w:rFonts w:cs="Times New Roman"/>
          <w:sz w:val="22"/>
          <w:highlight w:val="yellow"/>
        </w:rPr>
      </w:pPr>
      <w:r w:rsidRPr="002B2FC8">
        <w:rPr>
          <w:rFonts w:cs="Times New Roman"/>
          <w:sz w:val="22"/>
          <w:highlight w:val="yellow"/>
        </w:rPr>
        <w:t>for payments]</w:t>
      </w:r>
    </w:p>
    <w:p w14:paraId="3F7A95C2" w14:textId="77777777" w:rsidR="00ED35FA" w:rsidRPr="00693CF1" w:rsidRDefault="00ED35FA" w:rsidP="009F5623">
      <w:pPr>
        <w:pStyle w:val="StyleClauseBody"/>
        <w:keepNext/>
        <w:spacing w:after="0" w:line="240" w:lineRule="auto"/>
        <w:rPr>
          <w:rFonts w:cs="Times New Roman"/>
          <w:sz w:val="22"/>
        </w:rPr>
      </w:pPr>
    </w:p>
    <w:p w14:paraId="5CD010FC" w14:textId="463ECFCE" w:rsidR="00ED35FA" w:rsidRDefault="00ED35FA" w:rsidP="004D3DCB">
      <w:pPr>
        <w:pStyle w:val="Style11TimesRoman12"/>
        <w:widowControl/>
        <w:numPr>
          <w:ilvl w:val="0"/>
          <w:numId w:val="0"/>
        </w:numPr>
        <w:spacing w:after="0" w:line="240" w:lineRule="auto"/>
        <w:ind w:left="360"/>
        <w:jc w:val="both"/>
        <w:rPr>
          <w:sz w:val="22"/>
          <w:szCs w:val="22"/>
        </w:rPr>
      </w:pPr>
      <w:bookmarkStart w:id="20" w:name="_Toc498524730"/>
      <w:bookmarkStart w:id="21" w:name="CLAUSE_fd3470312b224b5ba09fa249d0d2c74c"/>
      <w:bookmarkStart w:id="22" w:name="CLAUSE_ea11ce48cc69441981ed1fc1e614b0e2"/>
      <w:r w:rsidRPr="00693CF1">
        <w:rPr>
          <w:sz w:val="22"/>
          <w:szCs w:val="22"/>
        </w:rPr>
        <w:t xml:space="preserve">Contractor agrees (a) to accept as full compensation for satisfactory performance of the </w:t>
      </w:r>
      <w:r w:rsidR="000329AF">
        <w:rPr>
          <w:sz w:val="22"/>
          <w:szCs w:val="22"/>
        </w:rPr>
        <w:t>Work</w:t>
      </w:r>
      <w:r w:rsidRPr="00693CF1">
        <w:rPr>
          <w:sz w:val="22"/>
          <w:szCs w:val="22"/>
        </w:rPr>
        <w:t xml:space="preserve">, the compensation specified in </w:t>
      </w:r>
      <w:r w:rsidRPr="00693CF1">
        <w:rPr>
          <w:sz w:val="22"/>
          <w:szCs w:val="22"/>
          <w:u w:val="single"/>
        </w:rPr>
        <w:t>Schedule C</w:t>
      </w:r>
      <w:r w:rsidRPr="00693CF1">
        <w:rPr>
          <w:sz w:val="22"/>
          <w:szCs w:val="22"/>
        </w:rPr>
        <w:t>, and (b) that failure by Company to pay any amount in dispute until resolution of such dispute in accordance with this Agreement</w:t>
      </w:r>
      <w:r w:rsidRPr="002B2FC8">
        <w:rPr>
          <w:sz w:val="22"/>
          <w:szCs w:val="22"/>
        </w:rPr>
        <w:t xml:space="preserve"> </w:t>
      </w:r>
      <w:r>
        <w:rPr>
          <w:sz w:val="22"/>
          <w:szCs w:val="22"/>
        </w:rPr>
        <w:t>will</w:t>
      </w:r>
      <w:r w:rsidRPr="002B2FC8">
        <w:rPr>
          <w:sz w:val="22"/>
          <w:szCs w:val="22"/>
        </w:rPr>
        <w:t xml:space="preserve"> not alleviate, diminish, modify</w:t>
      </w:r>
      <w:r>
        <w:rPr>
          <w:sz w:val="22"/>
          <w:szCs w:val="22"/>
        </w:rPr>
        <w:t>,</w:t>
      </w:r>
      <w:r w:rsidRPr="002B2FC8">
        <w:rPr>
          <w:sz w:val="22"/>
          <w:szCs w:val="22"/>
        </w:rPr>
        <w:t xml:space="preserve"> or excuse Contractor’s obligations to perform hereunder.</w:t>
      </w:r>
      <w:bookmarkEnd w:id="20"/>
    </w:p>
    <w:p w14:paraId="352887C3" w14:textId="77777777" w:rsidR="00ED35FA" w:rsidRPr="002B2FC8" w:rsidRDefault="00ED35FA" w:rsidP="004D3DCB">
      <w:pPr>
        <w:pStyle w:val="Style11TimesRoman12"/>
        <w:widowControl/>
        <w:numPr>
          <w:ilvl w:val="0"/>
          <w:numId w:val="0"/>
        </w:numPr>
        <w:spacing w:after="0" w:line="240" w:lineRule="auto"/>
        <w:ind w:left="450"/>
        <w:jc w:val="both"/>
        <w:rPr>
          <w:sz w:val="22"/>
          <w:szCs w:val="22"/>
        </w:rPr>
      </w:pPr>
    </w:p>
    <w:bookmarkEnd w:id="21"/>
    <w:bookmarkEnd w:id="22"/>
    <w:p w14:paraId="6EED131D" w14:textId="372F6196" w:rsidR="00ED35FA" w:rsidRPr="00ED35FA" w:rsidRDefault="00ED35FA" w:rsidP="00B668AE">
      <w:pPr>
        <w:pStyle w:val="ContractTitle"/>
        <w:widowControl/>
        <w:numPr>
          <w:ilvl w:val="0"/>
          <w:numId w:val="6"/>
        </w:numPr>
        <w:ind w:left="360"/>
        <w:jc w:val="both"/>
        <w:rPr>
          <w:color w:val="auto"/>
          <w:sz w:val="22"/>
        </w:rPr>
      </w:pPr>
      <w:r w:rsidRPr="00372D1B">
        <w:rPr>
          <w:rFonts w:cs="Times New Roman"/>
          <w:b/>
          <w:color w:val="auto"/>
          <w:sz w:val="22"/>
          <w:u w:val="single"/>
        </w:rPr>
        <w:t>DBE Subcontracting</w:t>
      </w:r>
      <w:r w:rsidRPr="00ED35FA">
        <w:rPr>
          <w:rFonts w:cs="Times New Roman"/>
          <w:color w:val="auto"/>
          <w:sz w:val="22"/>
        </w:rPr>
        <w:t xml:space="preserve">. Contractor shall complete and return to Company the DBE Subcontracting </w:t>
      </w:r>
      <w:r w:rsidR="00CF1A56">
        <w:rPr>
          <w:rFonts w:cs="Times New Roman"/>
          <w:color w:val="auto"/>
          <w:sz w:val="22"/>
        </w:rPr>
        <w:t>Schedule a</w:t>
      </w:r>
      <w:r w:rsidRPr="00ED35FA">
        <w:rPr>
          <w:rFonts w:cs="Times New Roman"/>
          <w:color w:val="auto"/>
          <w:sz w:val="22"/>
        </w:rPr>
        <w:t xml:space="preserve">ttached hereto as </w:t>
      </w:r>
      <w:r w:rsidRPr="00ED35FA">
        <w:rPr>
          <w:rFonts w:cs="Times New Roman"/>
          <w:color w:val="auto"/>
          <w:sz w:val="22"/>
          <w:u w:val="single"/>
        </w:rPr>
        <w:t xml:space="preserve">Schedule </w:t>
      </w:r>
      <w:r>
        <w:rPr>
          <w:rFonts w:cs="Times New Roman"/>
          <w:color w:val="auto"/>
          <w:sz w:val="22"/>
          <w:u w:val="single"/>
        </w:rPr>
        <w:t>D</w:t>
      </w:r>
      <w:r w:rsidRPr="00ED35FA">
        <w:rPr>
          <w:rFonts w:cs="Times New Roman"/>
          <w:color w:val="auto"/>
          <w:sz w:val="22"/>
        </w:rPr>
        <w:t>.</w:t>
      </w:r>
    </w:p>
    <w:p w14:paraId="1803201F" w14:textId="77777777" w:rsidR="00ED35FA" w:rsidRPr="00ED35FA" w:rsidRDefault="00ED35FA" w:rsidP="004D3DCB">
      <w:pPr>
        <w:pStyle w:val="ContractTitle"/>
        <w:widowControl/>
        <w:ind w:left="360"/>
        <w:jc w:val="both"/>
        <w:rPr>
          <w:color w:val="auto"/>
          <w:sz w:val="22"/>
        </w:rPr>
      </w:pPr>
    </w:p>
    <w:p w14:paraId="4AF3FDFB" w14:textId="77777777" w:rsidR="00ED35FA" w:rsidRPr="00ED35FA" w:rsidRDefault="00ED35FA" w:rsidP="00B668AE">
      <w:pPr>
        <w:pStyle w:val="ContractTitle"/>
        <w:widowControl/>
        <w:numPr>
          <w:ilvl w:val="0"/>
          <w:numId w:val="6"/>
        </w:numPr>
        <w:ind w:left="360"/>
        <w:jc w:val="both"/>
        <w:rPr>
          <w:color w:val="auto"/>
          <w:sz w:val="22"/>
        </w:rPr>
      </w:pPr>
      <w:r w:rsidRPr="00ED35FA">
        <w:rPr>
          <w:rFonts w:cs="Times New Roman"/>
          <w:b/>
          <w:color w:val="auto"/>
          <w:sz w:val="22"/>
          <w:u w:val="single"/>
        </w:rPr>
        <w:t>Complete Agreement; List of Schedules</w:t>
      </w:r>
      <w:r w:rsidRPr="00ED35FA">
        <w:rPr>
          <w:rFonts w:cs="Times New Roman"/>
          <w:color w:val="auto"/>
          <w:sz w:val="22"/>
        </w:rPr>
        <w:t>. This Agreement, which includes all Schedules and other documents attached hereto, constitutes the complete and entire agreement between the Parties and supersedes any previous communications, representations, or agreements, whether oral or written, with respect to its subject matter. The Parties agree that (a) there are no additions to, deletions from, or changes in any of the provisions of this Agreement, and no understandings, representations, or agreements concerning any of the same, which are not expressed in this Agreement, and (b) no trade usage, prior course of dealing, or prior course of performance hereunder will be a part of this Agreement or will be used in the interpretation or construction of this Agreement.</w:t>
      </w:r>
      <w:r w:rsidRPr="00ED35FA">
        <w:rPr>
          <w:rFonts w:cs="Times New Roman"/>
          <w:b/>
          <w:color w:val="auto"/>
          <w:sz w:val="22"/>
        </w:rPr>
        <w:t xml:space="preserve"> </w:t>
      </w:r>
      <w:r w:rsidRPr="00ED35FA">
        <w:rPr>
          <w:rFonts w:cs="Times New Roman"/>
          <w:color w:val="auto"/>
          <w:sz w:val="22"/>
        </w:rPr>
        <w:t>The following Schedules are attached to this Agreement and incorporated herein by this reference:</w:t>
      </w:r>
    </w:p>
    <w:p w14:paraId="0D637348" w14:textId="77777777" w:rsidR="00ED35FA" w:rsidRPr="008A5580" w:rsidRDefault="00ED35FA" w:rsidP="004D3DCB">
      <w:pPr>
        <w:pStyle w:val="ContractTitle"/>
        <w:widowControl/>
        <w:ind w:left="360"/>
        <w:jc w:val="both"/>
        <w:rPr>
          <w:rFonts w:cs="Times New Roman"/>
          <w:color w:val="auto"/>
          <w:sz w:val="22"/>
        </w:rPr>
      </w:pPr>
    </w:p>
    <w:p w14:paraId="3B4A569E" w14:textId="19710003" w:rsidR="00ED35FA" w:rsidRDefault="00ED35FA" w:rsidP="004D3DCB">
      <w:pPr>
        <w:pStyle w:val="StyleClauseBody"/>
        <w:spacing w:after="0" w:line="240" w:lineRule="auto"/>
        <w:ind w:firstLine="720"/>
        <w:jc w:val="both"/>
        <w:rPr>
          <w:rFonts w:cs="Times New Roman"/>
          <w:sz w:val="22"/>
        </w:rPr>
      </w:pPr>
      <w:r w:rsidRPr="008A5580">
        <w:rPr>
          <w:rFonts w:cs="Times New Roman"/>
          <w:sz w:val="22"/>
        </w:rPr>
        <w:t xml:space="preserve">Schedule A </w:t>
      </w:r>
      <w:r w:rsidRPr="008A5580">
        <w:rPr>
          <w:rFonts w:cs="Times New Roman"/>
          <w:sz w:val="22"/>
        </w:rPr>
        <w:tab/>
        <w:t xml:space="preserve">– </w:t>
      </w:r>
      <w:r w:rsidRPr="008A5580">
        <w:rPr>
          <w:rFonts w:cs="Times New Roman"/>
          <w:sz w:val="22"/>
        </w:rPr>
        <w:tab/>
        <w:t xml:space="preserve">Additional Terms and Conditions </w:t>
      </w:r>
    </w:p>
    <w:p w14:paraId="1F1A3B8C" w14:textId="39F8C75A" w:rsidR="0076377E" w:rsidRPr="008A5580" w:rsidRDefault="0076377E" w:rsidP="004D3DCB">
      <w:pPr>
        <w:pStyle w:val="StyleClauseBody"/>
        <w:spacing w:after="0" w:line="240" w:lineRule="auto"/>
        <w:ind w:firstLine="720"/>
        <w:jc w:val="both"/>
        <w:rPr>
          <w:rFonts w:cs="Times New Roman"/>
          <w:sz w:val="22"/>
        </w:rPr>
      </w:pPr>
      <w:r>
        <w:rPr>
          <w:rFonts w:cs="Times New Roman"/>
          <w:sz w:val="22"/>
        </w:rPr>
        <w:t>Schedule A-1</w:t>
      </w:r>
      <w:r>
        <w:rPr>
          <w:rFonts w:cs="Times New Roman"/>
          <w:sz w:val="22"/>
        </w:rPr>
        <w:tab/>
      </w:r>
      <w:r w:rsidRPr="008A5580">
        <w:rPr>
          <w:rFonts w:cs="Times New Roman"/>
          <w:sz w:val="22"/>
        </w:rPr>
        <w:t>–</w:t>
      </w:r>
      <w:r>
        <w:rPr>
          <w:rFonts w:cs="Times New Roman"/>
          <w:sz w:val="22"/>
        </w:rPr>
        <w:tab/>
        <w:t>Conflict of Interest Terms</w:t>
      </w:r>
    </w:p>
    <w:p w14:paraId="2DE9AD7D" w14:textId="0A88C458" w:rsidR="00ED35FA" w:rsidRDefault="00ED35FA" w:rsidP="004D3DCB">
      <w:pPr>
        <w:pStyle w:val="StyleClauseBody"/>
        <w:spacing w:after="0" w:line="240" w:lineRule="auto"/>
        <w:ind w:left="720"/>
        <w:jc w:val="both"/>
        <w:rPr>
          <w:rFonts w:cs="Times New Roman"/>
          <w:sz w:val="22"/>
        </w:rPr>
      </w:pPr>
      <w:r w:rsidRPr="008A5580">
        <w:rPr>
          <w:rFonts w:cs="Times New Roman"/>
          <w:sz w:val="22"/>
        </w:rPr>
        <w:t>Schedule B</w:t>
      </w:r>
      <w:r w:rsidRPr="008A5580">
        <w:rPr>
          <w:rFonts w:cs="Times New Roman"/>
          <w:sz w:val="22"/>
        </w:rPr>
        <w:tab/>
        <w:t xml:space="preserve">– </w:t>
      </w:r>
      <w:r w:rsidRPr="008A5580">
        <w:rPr>
          <w:rFonts w:cs="Times New Roman"/>
          <w:sz w:val="22"/>
        </w:rPr>
        <w:tab/>
      </w:r>
      <w:r>
        <w:rPr>
          <w:rFonts w:cs="Times New Roman"/>
          <w:sz w:val="22"/>
        </w:rPr>
        <w:t>Scope of Services</w:t>
      </w:r>
    </w:p>
    <w:p w14:paraId="78B14FD3" w14:textId="77777777" w:rsidR="00ED35FA" w:rsidRDefault="00ED35FA" w:rsidP="004D3DCB">
      <w:pPr>
        <w:pStyle w:val="StyleClauseBody"/>
        <w:spacing w:after="0" w:line="240" w:lineRule="auto"/>
        <w:ind w:left="720"/>
        <w:jc w:val="both"/>
        <w:rPr>
          <w:rFonts w:cs="Times New Roman"/>
          <w:sz w:val="22"/>
        </w:rPr>
      </w:pPr>
      <w:r>
        <w:rPr>
          <w:rFonts w:cs="Times New Roman"/>
          <w:sz w:val="22"/>
        </w:rPr>
        <w:t>Schedule C</w:t>
      </w:r>
      <w:r>
        <w:rPr>
          <w:rFonts w:cs="Times New Roman"/>
          <w:sz w:val="22"/>
        </w:rPr>
        <w:tab/>
      </w:r>
      <w:r w:rsidRPr="008A5580">
        <w:rPr>
          <w:rFonts w:cs="Times New Roman"/>
          <w:sz w:val="22"/>
        </w:rPr>
        <w:t>–</w:t>
      </w:r>
      <w:r>
        <w:rPr>
          <w:rFonts w:cs="Times New Roman"/>
          <w:sz w:val="22"/>
        </w:rPr>
        <w:tab/>
        <w:t>Compensation</w:t>
      </w:r>
    </w:p>
    <w:p w14:paraId="4550536E" w14:textId="4B267579" w:rsidR="00ED35FA" w:rsidRPr="008A5580" w:rsidRDefault="00ED35FA" w:rsidP="004D3DCB">
      <w:pPr>
        <w:pStyle w:val="StyleClauseBody"/>
        <w:spacing w:after="0" w:line="240" w:lineRule="auto"/>
        <w:ind w:left="720"/>
        <w:jc w:val="both"/>
        <w:rPr>
          <w:rFonts w:cs="Times New Roman"/>
          <w:sz w:val="22"/>
        </w:rPr>
      </w:pPr>
      <w:r>
        <w:rPr>
          <w:rFonts w:cs="Times New Roman"/>
          <w:sz w:val="22"/>
        </w:rPr>
        <w:t>Schedule D</w:t>
      </w:r>
      <w:r>
        <w:rPr>
          <w:rFonts w:cs="Times New Roman"/>
          <w:sz w:val="22"/>
        </w:rPr>
        <w:tab/>
      </w:r>
      <w:r w:rsidRPr="008A5580">
        <w:rPr>
          <w:rFonts w:cs="Times New Roman"/>
          <w:sz w:val="22"/>
        </w:rPr>
        <w:t>–</w:t>
      </w:r>
      <w:r>
        <w:rPr>
          <w:rFonts w:cs="Times New Roman"/>
          <w:sz w:val="22"/>
        </w:rPr>
        <w:tab/>
        <w:t>DBE Subcontracting</w:t>
      </w:r>
      <w:r w:rsidR="009F5623">
        <w:rPr>
          <w:rFonts w:cs="Times New Roman"/>
          <w:sz w:val="22"/>
        </w:rPr>
        <w:t xml:space="preserve"> </w:t>
      </w:r>
      <w:r w:rsidR="00CF1A56">
        <w:rPr>
          <w:rFonts w:cs="Times New Roman"/>
          <w:sz w:val="22"/>
        </w:rPr>
        <w:t>Schedule</w:t>
      </w:r>
      <w:r w:rsidRPr="008A5580">
        <w:rPr>
          <w:rFonts w:cs="Times New Roman"/>
          <w:sz w:val="22"/>
        </w:rPr>
        <w:t xml:space="preserve"> </w:t>
      </w:r>
    </w:p>
    <w:p w14:paraId="359D6D84" w14:textId="77777777" w:rsidR="00ED35FA" w:rsidRPr="008A5580" w:rsidRDefault="00ED35FA" w:rsidP="004D3DCB">
      <w:pPr>
        <w:pStyle w:val="ContractTitle"/>
        <w:widowControl/>
        <w:jc w:val="both"/>
        <w:rPr>
          <w:rFonts w:cs="Times New Roman"/>
          <w:color w:val="auto"/>
          <w:sz w:val="22"/>
          <w:u w:val="single"/>
        </w:rPr>
      </w:pPr>
    </w:p>
    <w:p w14:paraId="3FFACE74" w14:textId="77777777" w:rsidR="00AC04F4" w:rsidRDefault="00AC04F4">
      <w:pPr>
        <w:rPr>
          <w:rFonts w:ascii="Times New Roman" w:hAnsi="Times New Roman" w:cs="Times New Roman"/>
        </w:rPr>
      </w:pPr>
      <w:r>
        <w:br w:type="page"/>
      </w:r>
    </w:p>
    <w:p w14:paraId="737F3086" w14:textId="35A2C20A" w:rsidR="00ED35FA" w:rsidRPr="008A5580" w:rsidRDefault="00ED35FA" w:rsidP="004D3DCB">
      <w:pPr>
        <w:pStyle w:val="StyleExhibits"/>
        <w:jc w:val="both"/>
        <w:rPr>
          <w:sz w:val="22"/>
          <w:szCs w:val="22"/>
        </w:rPr>
      </w:pPr>
      <w:r w:rsidRPr="008A5580">
        <w:rPr>
          <w:sz w:val="22"/>
          <w:szCs w:val="22"/>
        </w:rPr>
        <w:lastRenderedPageBreak/>
        <w:t>IN WITNESS WHEREOF, each Party has caused this Agreement to be executed by its authorized representative as of the Effective Date.</w:t>
      </w:r>
    </w:p>
    <w:p w14:paraId="71758122" w14:textId="77777777" w:rsidR="00ED35FA" w:rsidRPr="008A5580" w:rsidRDefault="00ED35FA" w:rsidP="004D3DCB">
      <w:pPr>
        <w:pStyle w:val="StyleExhibits"/>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D35FA" w:rsidRPr="008A5580" w14:paraId="3F134EFA" w14:textId="77777777" w:rsidTr="004D3DCB">
        <w:tc>
          <w:tcPr>
            <w:tcW w:w="5148" w:type="dxa"/>
          </w:tcPr>
          <w:p w14:paraId="43E7EA51" w14:textId="77777777" w:rsidR="00ED35FA" w:rsidRPr="008A5580" w:rsidRDefault="00ED35FA" w:rsidP="004D3DCB">
            <w:pPr>
              <w:pStyle w:val="StyleExhibits"/>
              <w:jc w:val="both"/>
              <w:rPr>
                <w:sz w:val="22"/>
                <w:szCs w:val="22"/>
                <w:highlight w:val="yellow"/>
              </w:rPr>
            </w:pPr>
            <w:bookmarkStart w:id="23" w:name="_Hlk496280898"/>
          </w:p>
          <w:p w14:paraId="3314EDBC" w14:textId="0B6D89AC" w:rsidR="00ED35FA" w:rsidRPr="008A5580" w:rsidRDefault="00A33913" w:rsidP="004D3DCB">
            <w:pPr>
              <w:pStyle w:val="StyleExhibits"/>
              <w:jc w:val="both"/>
              <w:rPr>
                <w:sz w:val="22"/>
                <w:szCs w:val="22"/>
              </w:rPr>
            </w:pPr>
            <w:r>
              <w:rPr>
                <w:sz w:val="22"/>
                <w:szCs w:val="22"/>
              </w:rPr>
              <w:t>SAN DIEGO GAS &amp; ELECTRIC COMPANY</w:t>
            </w:r>
          </w:p>
          <w:p w14:paraId="44F103A3" w14:textId="77777777" w:rsidR="00ED35FA" w:rsidRPr="008A5580" w:rsidRDefault="00ED35FA" w:rsidP="004D3DCB">
            <w:pPr>
              <w:pStyle w:val="StyleExhibits"/>
              <w:jc w:val="both"/>
              <w:rPr>
                <w:sz w:val="22"/>
                <w:szCs w:val="22"/>
              </w:rPr>
            </w:pPr>
          </w:p>
          <w:p w14:paraId="6D2562D9" w14:textId="77777777" w:rsidR="00ED35FA" w:rsidRPr="008A5580" w:rsidRDefault="00ED35FA" w:rsidP="004D3DCB">
            <w:pPr>
              <w:pStyle w:val="StyleExhibits"/>
              <w:jc w:val="both"/>
              <w:rPr>
                <w:sz w:val="22"/>
                <w:szCs w:val="22"/>
              </w:rPr>
            </w:pPr>
          </w:p>
          <w:p w14:paraId="4E4E087B" w14:textId="77777777" w:rsidR="00ED35FA" w:rsidRPr="008A5580" w:rsidRDefault="00ED35FA" w:rsidP="004D3DCB">
            <w:pPr>
              <w:pStyle w:val="StyleExhibits"/>
              <w:jc w:val="both"/>
              <w:rPr>
                <w:sz w:val="22"/>
                <w:szCs w:val="22"/>
              </w:rPr>
            </w:pPr>
          </w:p>
          <w:p w14:paraId="22A83505" w14:textId="77777777" w:rsidR="00ED35FA" w:rsidRPr="008A5580" w:rsidRDefault="00ED35FA" w:rsidP="004D3DCB">
            <w:pPr>
              <w:pStyle w:val="StyleExhibits"/>
              <w:jc w:val="both"/>
              <w:rPr>
                <w:sz w:val="22"/>
                <w:szCs w:val="22"/>
              </w:rPr>
            </w:pPr>
            <w:r w:rsidRPr="008A5580">
              <w:rPr>
                <w:sz w:val="22"/>
                <w:szCs w:val="22"/>
              </w:rPr>
              <w:t>By: ________________________________________</w:t>
            </w:r>
          </w:p>
          <w:p w14:paraId="2A06CE98" w14:textId="77777777" w:rsidR="00ED35FA" w:rsidRPr="008A5580" w:rsidRDefault="00ED35FA" w:rsidP="004D3DCB">
            <w:pPr>
              <w:pStyle w:val="StyleExhibits"/>
              <w:jc w:val="both"/>
              <w:rPr>
                <w:sz w:val="22"/>
                <w:szCs w:val="22"/>
              </w:rPr>
            </w:pPr>
          </w:p>
          <w:p w14:paraId="62306586" w14:textId="77777777" w:rsidR="00ED35FA" w:rsidRPr="008A5580" w:rsidRDefault="00ED35FA" w:rsidP="004D3DCB">
            <w:pPr>
              <w:pStyle w:val="StyleExhibits"/>
              <w:jc w:val="both"/>
              <w:rPr>
                <w:sz w:val="22"/>
                <w:szCs w:val="22"/>
              </w:rPr>
            </w:pPr>
            <w:r w:rsidRPr="008A5580">
              <w:rPr>
                <w:sz w:val="22"/>
                <w:szCs w:val="22"/>
              </w:rPr>
              <w:t>Name:______________________________________</w:t>
            </w:r>
          </w:p>
          <w:p w14:paraId="75B3AA61" w14:textId="77777777" w:rsidR="00ED35FA" w:rsidRPr="008A5580" w:rsidRDefault="00ED35FA" w:rsidP="004D3DCB">
            <w:pPr>
              <w:pStyle w:val="StyleExhibits"/>
              <w:jc w:val="both"/>
              <w:rPr>
                <w:sz w:val="22"/>
                <w:szCs w:val="22"/>
              </w:rPr>
            </w:pPr>
          </w:p>
          <w:p w14:paraId="089C503D" w14:textId="77777777" w:rsidR="00ED35FA" w:rsidRPr="008A5580" w:rsidRDefault="00ED35FA" w:rsidP="004D3DCB">
            <w:pPr>
              <w:pStyle w:val="StyleExhibits"/>
              <w:jc w:val="both"/>
              <w:rPr>
                <w:sz w:val="22"/>
                <w:szCs w:val="22"/>
              </w:rPr>
            </w:pPr>
            <w:r w:rsidRPr="008A5580">
              <w:rPr>
                <w:sz w:val="22"/>
                <w:szCs w:val="22"/>
              </w:rPr>
              <w:t>Title:_______________________________________</w:t>
            </w:r>
          </w:p>
          <w:p w14:paraId="6FBEF785" w14:textId="77777777" w:rsidR="00ED35FA" w:rsidRPr="008A5580" w:rsidRDefault="00ED35FA" w:rsidP="004D3DCB">
            <w:pPr>
              <w:pStyle w:val="StyleExhibits"/>
              <w:jc w:val="both"/>
              <w:rPr>
                <w:sz w:val="22"/>
                <w:szCs w:val="22"/>
              </w:rPr>
            </w:pPr>
          </w:p>
        </w:tc>
        <w:tc>
          <w:tcPr>
            <w:tcW w:w="5148" w:type="dxa"/>
          </w:tcPr>
          <w:p w14:paraId="0C2A8E79" w14:textId="77777777" w:rsidR="00ED35FA" w:rsidRPr="008A5580" w:rsidRDefault="00ED35FA" w:rsidP="004D3DCB">
            <w:pPr>
              <w:pStyle w:val="StyleExhibits"/>
              <w:jc w:val="both"/>
              <w:rPr>
                <w:sz w:val="22"/>
                <w:szCs w:val="22"/>
                <w:highlight w:val="yellow"/>
              </w:rPr>
            </w:pPr>
            <w:bookmarkStart w:id="24" w:name="TRM1b20d429fe484ad8a1a8372525627b63_3"/>
          </w:p>
          <w:p w14:paraId="57A873D3" w14:textId="77777777" w:rsidR="00ED35FA" w:rsidRPr="008A5580" w:rsidRDefault="00ED35FA" w:rsidP="004D3DCB">
            <w:pPr>
              <w:pStyle w:val="StyleExhibits"/>
              <w:jc w:val="both"/>
              <w:rPr>
                <w:sz w:val="22"/>
                <w:szCs w:val="22"/>
              </w:rPr>
            </w:pPr>
            <w:r w:rsidRPr="008A5580">
              <w:rPr>
                <w:sz w:val="22"/>
                <w:szCs w:val="22"/>
                <w:highlight w:val="yellow"/>
              </w:rPr>
              <w:t>[insert full legal name of contractor]</w:t>
            </w:r>
            <w:bookmarkEnd w:id="24"/>
          </w:p>
          <w:p w14:paraId="74704482" w14:textId="77777777" w:rsidR="00ED35FA" w:rsidRPr="008A5580" w:rsidRDefault="00ED35FA" w:rsidP="004D3DCB">
            <w:pPr>
              <w:pStyle w:val="StyleExhibits"/>
              <w:jc w:val="both"/>
              <w:rPr>
                <w:sz w:val="22"/>
                <w:szCs w:val="22"/>
              </w:rPr>
            </w:pPr>
          </w:p>
          <w:p w14:paraId="12012DC9" w14:textId="77777777" w:rsidR="00ED35FA" w:rsidRPr="008A5580" w:rsidRDefault="00ED35FA" w:rsidP="004D3DCB">
            <w:pPr>
              <w:pStyle w:val="StyleExhibits"/>
              <w:jc w:val="both"/>
              <w:rPr>
                <w:sz w:val="22"/>
                <w:szCs w:val="22"/>
              </w:rPr>
            </w:pPr>
          </w:p>
          <w:p w14:paraId="5246238D" w14:textId="77777777" w:rsidR="00ED35FA" w:rsidRPr="008A5580" w:rsidRDefault="00ED35FA" w:rsidP="004D3DCB">
            <w:pPr>
              <w:pStyle w:val="StyleExhibits"/>
              <w:jc w:val="both"/>
              <w:rPr>
                <w:sz w:val="22"/>
                <w:szCs w:val="22"/>
              </w:rPr>
            </w:pPr>
          </w:p>
          <w:p w14:paraId="67CEC684" w14:textId="77777777" w:rsidR="00ED35FA" w:rsidRPr="008A5580" w:rsidRDefault="00ED35FA" w:rsidP="004D3DCB">
            <w:pPr>
              <w:pStyle w:val="StyleExhibits"/>
              <w:jc w:val="both"/>
              <w:rPr>
                <w:sz w:val="22"/>
                <w:szCs w:val="22"/>
              </w:rPr>
            </w:pPr>
            <w:r w:rsidRPr="008A5580">
              <w:rPr>
                <w:sz w:val="22"/>
                <w:szCs w:val="22"/>
              </w:rPr>
              <w:t>By: ________________________________________</w:t>
            </w:r>
          </w:p>
          <w:p w14:paraId="02A29E2F" w14:textId="77777777" w:rsidR="00ED35FA" w:rsidRPr="008A5580" w:rsidRDefault="00ED35FA" w:rsidP="004D3DCB">
            <w:pPr>
              <w:pStyle w:val="StyleExhibits"/>
              <w:jc w:val="both"/>
              <w:rPr>
                <w:sz w:val="22"/>
                <w:szCs w:val="22"/>
              </w:rPr>
            </w:pPr>
          </w:p>
          <w:p w14:paraId="339B1797" w14:textId="77777777" w:rsidR="00ED35FA" w:rsidRPr="008A5580" w:rsidRDefault="00ED35FA" w:rsidP="004D3DCB">
            <w:pPr>
              <w:pStyle w:val="StyleExhibits"/>
              <w:jc w:val="both"/>
              <w:rPr>
                <w:sz w:val="22"/>
                <w:szCs w:val="22"/>
              </w:rPr>
            </w:pPr>
            <w:r w:rsidRPr="008A5580">
              <w:rPr>
                <w:sz w:val="22"/>
                <w:szCs w:val="22"/>
              </w:rPr>
              <w:t>Name:______________________________________</w:t>
            </w:r>
          </w:p>
          <w:p w14:paraId="5FE4BD45" w14:textId="77777777" w:rsidR="00ED35FA" w:rsidRPr="008A5580" w:rsidRDefault="00ED35FA" w:rsidP="004D3DCB">
            <w:pPr>
              <w:pStyle w:val="StyleExhibits"/>
              <w:jc w:val="both"/>
              <w:rPr>
                <w:sz w:val="22"/>
                <w:szCs w:val="22"/>
              </w:rPr>
            </w:pPr>
          </w:p>
          <w:p w14:paraId="653DE07F" w14:textId="77777777" w:rsidR="00ED35FA" w:rsidRPr="008A5580" w:rsidRDefault="00ED35FA" w:rsidP="004D3DCB">
            <w:pPr>
              <w:pStyle w:val="StyleExhibits"/>
              <w:jc w:val="both"/>
              <w:rPr>
                <w:sz w:val="22"/>
                <w:szCs w:val="22"/>
              </w:rPr>
            </w:pPr>
            <w:r w:rsidRPr="008A5580">
              <w:rPr>
                <w:sz w:val="22"/>
                <w:szCs w:val="22"/>
              </w:rPr>
              <w:t>Title:_______________________________________</w:t>
            </w:r>
          </w:p>
          <w:p w14:paraId="11DA5F93" w14:textId="77777777" w:rsidR="00ED35FA" w:rsidRPr="008A5580" w:rsidRDefault="00ED35FA" w:rsidP="004D3DCB">
            <w:pPr>
              <w:pStyle w:val="StyleExhibits"/>
              <w:jc w:val="both"/>
              <w:rPr>
                <w:sz w:val="22"/>
                <w:szCs w:val="22"/>
              </w:rPr>
            </w:pPr>
          </w:p>
          <w:p w14:paraId="0191526A" w14:textId="77777777" w:rsidR="00ED35FA" w:rsidRPr="008A5580" w:rsidRDefault="00ED35FA" w:rsidP="004D3DCB">
            <w:pPr>
              <w:pStyle w:val="StyleExhibits"/>
              <w:jc w:val="both"/>
              <w:rPr>
                <w:sz w:val="22"/>
                <w:szCs w:val="22"/>
              </w:rPr>
            </w:pPr>
          </w:p>
        </w:tc>
      </w:tr>
    </w:tbl>
    <w:p w14:paraId="62C99593" w14:textId="77777777" w:rsidR="00ED35FA" w:rsidRPr="008A5580" w:rsidRDefault="00ED35FA" w:rsidP="004D3DCB">
      <w:pPr>
        <w:spacing w:after="0" w:line="240" w:lineRule="auto"/>
        <w:jc w:val="both"/>
        <w:rPr>
          <w:rFonts w:ascii="Times New Roman" w:hAnsi="Times New Roman" w:cs="Times New Roman"/>
        </w:rPr>
        <w:sectPr w:rsidR="00ED35FA" w:rsidRPr="008A5580" w:rsidSect="004D3DCB">
          <w:headerReference w:type="default" r:id="rId15"/>
          <w:footerReference w:type="default" r:id="rId16"/>
          <w:type w:val="continuous"/>
          <w:pgSz w:w="12240" w:h="15840"/>
          <w:pgMar w:top="1080" w:right="1080" w:bottom="1080" w:left="1080" w:header="720" w:footer="720" w:gutter="0"/>
          <w:cols w:space="720"/>
          <w:docGrid w:linePitch="360"/>
        </w:sectPr>
      </w:pPr>
      <w:bookmarkStart w:id="25" w:name="_GoBack_70"/>
      <w:bookmarkEnd w:id="23"/>
      <w:bookmarkEnd w:id="25"/>
    </w:p>
    <w:p w14:paraId="6A7C1C04" w14:textId="77777777" w:rsidR="00ED35FA" w:rsidRPr="008A5580" w:rsidRDefault="00ED35FA" w:rsidP="004D3DCB">
      <w:pPr>
        <w:spacing w:after="0" w:line="240" w:lineRule="auto"/>
        <w:jc w:val="both"/>
        <w:rPr>
          <w:rFonts w:ascii="Times New Roman" w:hAnsi="Times New Roman" w:cs="Times New Roman"/>
        </w:rPr>
        <w:sectPr w:rsidR="00ED35FA" w:rsidRPr="008A5580" w:rsidSect="004D3DCB">
          <w:type w:val="continuous"/>
          <w:pgSz w:w="12240" w:h="15840"/>
          <w:pgMar w:top="1440" w:right="1080" w:bottom="1440" w:left="1080" w:header="720" w:footer="720" w:gutter="0"/>
          <w:cols w:space="720"/>
          <w:docGrid w:linePitch="360"/>
        </w:sectPr>
      </w:pPr>
      <w:bookmarkStart w:id="26" w:name="_GoBack_73"/>
      <w:bookmarkEnd w:id="26"/>
    </w:p>
    <w:bookmarkEnd w:id="11"/>
    <w:p w14:paraId="0FBA5FF2" w14:textId="77777777" w:rsidR="005F7CE5" w:rsidRDefault="005F7CE5" w:rsidP="004D3DCB">
      <w:pPr>
        <w:spacing w:after="0" w:line="240" w:lineRule="auto"/>
        <w:sectPr w:rsidR="005F7CE5" w:rsidSect="00735799">
          <w:type w:val="continuous"/>
          <w:pgSz w:w="12240" w:h="15840"/>
          <w:pgMar w:top="1080" w:right="1080" w:bottom="1080" w:left="1080" w:header="720" w:footer="720" w:gutter="0"/>
          <w:cols w:space="720"/>
          <w:docGrid w:linePitch="360"/>
        </w:sectPr>
      </w:pPr>
    </w:p>
    <w:p w14:paraId="6C24B3D8" w14:textId="77777777" w:rsidR="00120F8D" w:rsidRDefault="00120F8D">
      <w:pPr>
        <w:rPr>
          <w:rFonts w:ascii="Times New Roman_-1066222907" w:hAnsi="Times New Roman_-1066222907" w:cs="Times New Roman_-1066222907"/>
          <w:b/>
          <w:u w:val="single"/>
        </w:rPr>
      </w:pPr>
      <w:bookmarkStart w:id="27" w:name="_GoBack_118"/>
      <w:bookmarkStart w:id="28" w:name="CLAUSE_b7f2270503944f0f9cfc44eabdd259f9"/>
      <w:bookmarkEnd w:id="27"/>
      <w:r>
        <w:rPr>
          <w:rFonts w:ascii="Times New Roman_-1066222907" w:hAnsi="Times New Roman_-1066222907" w:cs="Times New Roman_-1066222907"/>
          <w:b/>
          <w:u w:val="single"/>
        </w:rPr>
        <w:br w:type="page"/>
      </w:r>
    </w:p>
    <w:p w14:paraId="119B9813" w14:textId="4AA9B8D6" w:rsidR="00735799" w:rsidRPr="004D3DCB" w:rsidRDefault="00735799" w:rsidP="004D3DCB">
      <w:pPr>
        <w:pStyle w:val="StyleExhibits"/>
        <w:jc w:val="center"/>
        <w:rPr>
          <w:rFonts w:ascii="Times New Roman_-1066222907" w:hAnsi="Times New Roman_-1066222907" w:cs="Times New Roman_-1066222907"/>
          <w:b/>
          <w:sz w:val="22"/>
          <w:szCs w:val="22"/>
          <w:u w:val="single"/>
        </w:rPr>
      </w:pPr>
      <w:r w:rsidRPr="004D3DCB">
        <w:rPr>
          <w:rFonts w:ascii="Times New Roman_-1066222907" w:hAnsi="Times New Roman_-1066222907" w:cs="Times New Roman_-1066222907"/>
          <w:b/>
          <w:sz w:val="22"/>
          <w:szCs w:val="22"/>
          <w:u w:val="single"/>
        </w:rPr>
        <w:t>SCHEDULE A</w:t>
      </w:r>
      <w:bookmarkStart w:id="29" w:name="CTS_b7f2270503944f0f9cfc44eabdd259f9"/>
      <w:bookmarkStart w:id="30" w:name="_GoBack_121"/>
      <w:bookmarkStart w:id="31" w:name="CLAUSE_34304689bb424250a1de86c33adad445"/>
      <w:bookmarkEnd w:id="28"/>
      <w:bookmarkEnd w:id="29"/>
      <w:bookmarkEnd w:id="30"/>
    </w:p>
    <w:p w14:paraId="5F59E59B" w14:textId="1025B9CD" w:rsidR="005F7CE5" w:rsidRDefault="004D3DCB" w:rsidP="004D3DCB">
      <w:pPr>
        <w:pStyle w:val="StyleExhibits"/>
        <w:jc w:val="center"/>
        <w:rPr>
          <w:rFonts w:ascii="Times New Roman_-1066222907" w:hAnsi="Times New Roman_-1066222907" w:cs="Times New Roman_-1066222907"/>
          <w:b/>
          <w:i/>
          <w:sz w:val="22"/>
          <w:szCs w:val="22"/>
        </w:rPr>
      </w:pPr>
      <w:r>
        <w:rPr>
          <w:rFonts w:ascii="Times New Roman_-1066222907" w:hAnsi="Times New Roman_-1066222907" w:cs="Times New Roman_-1066222907"/>
          <w:b/>
          <w:i/>
          <w:sz w:val="22"/>
          <w:szCs w:val="22"/>
        </w:rPr>
        <w:t xml:space="preserve">Additional Terms and </w:t>
      </w:r>
      <w:r w:rsidRPr="004D3DCB">
        <w:rPr>
          <w:rFonts w:ascii="Times New Roman_-1066222907" w:hAnsi="Times New Roman_-1066222907" w:cs="Times New Roman_-1066222907"/>
          <w:b/>
          <w:i/>
          <w:sz w:val="22"/>
          <w:szCs w:val="22"/>
        </w:rPr>
        <w:t>Conditions</w:t>
      </w:r>
      <w:bookmarkEnd w:id="31"/>
    </w:p>
    <w:p w14:paraId="04D57F77" w14:textId="762AED75" w:rsidR="004D3DCB" w:rsidRPr="004D3DCB" w:rsidRDefault="004D3DCB" w:rsidP="004D3DCB">
      <w:pPr>
        <w:pStyle w:val="StyleExhibits"/>
        <w:rPr>
          <w:rFonts w:ascii="Times New Roman_-1066222907" w:hAnsi="Times New Roman_-1066222907" w:cs="Times New Roman_-1066222907"/>
          <w:b/>
          <w:sz w:val="32"/>
          <w:szCs w:val="32"/>
        </w:rPr>
        <w:sectPr w:rsidR="004D3DCB" w:rsidRPr="004D3DCB" w:rsidSect="00735799">
          <w:type w:val="continuous"/>
          <w:pgSz w:w="12240" w:h="15840"/>
          <w:pgMar w:top="1080" w:right="1080" w:bottom="1080" w:left="1080" w:header="720" w:footer="720" w:gutter="0"/>
          <w:cols w:space="720"/>
          <w:docGrid w:linePitch="360"/>
        </w:sectPr>
      </w:pPr>
    </w:p>
    <w:p w14:paraId="16CA4E37" w14:textId="77777777" w:rsidR="00735799" w:rsidRDefault="00735799" w:rsidP="004D3DCB">
      <w:pPr>
        <w:pStyle w:val="RestartNumberingExhibits7"/>
      </w:pPr>
      <w:bookmarkStart w:id="32" w:name="_GoBack_125"/>
      <w:bookmarkStart w:id="33" w:name="CLAUSE_f3cdbdd5a588412eabdc8cef0061db58"/>
      <w:bookmarkEnd w:id="32"/>
      <w:r>
        <w:t xml:space="preserve"> </w:t>
      </w:r>
      <w:bookmarkStart w:id="34" w:name="CTS_f3cdbdd5a588412eabdc8cef0061db58"/>
      <w:bookmarkEnd w:id="34"/>
    </w:p>
    <w:p w14:paraId="39DD88A3" w14:textId="77777777" w:rsidR="004D3DCB" w:rsidRPr="004D3DCB" w:rsidRDefault="004D3DCB" w:rsidP="004D3DCB">
      <w:pPr>
        <w:pStyle w:val="StyleExhibits1TimesRoman7"/>
        <w:numPr>
          <w:ilvl w:val="0"/>
          <w:numId w:val="0"/>
        </w:numPr>
      </w:pPr>
    </w:p>
    <w:p w14:paraId="238A2DE1" w14:textId="25C5E114" w:rsidR="00735799" w:rsidRPr="00E022F1" w:rsidRDefault="00602CD1" w:rsidP="00B668AE">
      <w:pPr>
        <w:pStyle w:val="StyleExhibits"/>
        <w:numPr>
          <w:ilvl w:val="0"/>
          <w:numId w:val="7"/>
        </w:numPr>
        <w:tabs>
          <w:tab w:val="left" w:pos="270"/>
        </w:tabs>
        <w:ind w:left="0" w:firstLine="0"/>
        <w:jc w:val="both"/>
        <w:rPr>
          <w:sz w:val="14"/>
          <w:szCs w:val="14"/>
          <w:u w:val="single"/>
        </w:rPr>
      </w:pPr>
      <w:bookmarkStart w:id="35" w:name="_Toc500230281"/>
      <w:r w:rsidRPr="00E022F1">
        <w:rPr>
          <w:b/>
          <w:bCs/>
          <w:color w:val="000000"/>
          <w:sz w:val="14"/>
          <w:szCs w:val="14"/>
          <w:u w:val="single"/>
        </w:rPr>
        <w:t>Changes to the Work</w:t>
      </w:r>
      <w:r w:rsidRPr="00E022F1">
        <w:rPr>
          <w:bCs/>
          <w:color w:val="000000"/>
          <w:sz w:val="14"/>
          <w:szCs w:val="14"/>
        </w:rPr>
        <w:t>.</w:t>
      </w:r>
      <w:r w:rsidRPr="00E022F1">
        <w:rPr>
          <w:sz w:val="14"/>
          <w:szCs w:val="14"/>
        </w:rPr>
        <w:t xml:space="preserve"> Company may at any time, in writing, direct or authorize Contractor to make changes to the Work within the general scope of this Agreement. All such changes must be agreed upon and authorized in writing by </w:t>
      </w:r>
      <w:r w:rsidR="00916061">
        <w:rPr>
          <w:sz w:val="14"/>
          <w:szCs w:val="14"/>
        </w:rPr>
        <w:t xml:space="preserve">each </w:t>
      </w:r>
      <w:r w:rsidRPr="00E022F1">
        <w:rPr>
          <w:sz w:val="14"/>
          <w:szCs w:val="14"/>
        </w:rPr>
        <w:t>Part</w:t>
      </w:r>
      <w:r w:rsidR="00916061">
        <w:rPr>
          <w:sz w:val="14"/>
          <w:szCs w:val="14"/>
        </w:rPr>
        <w:t>y</w:t>
      </w:r>
      <w:r w:rsidRPr="00E022F1">
        <w:rPr>
          <w:sz w:val="14"/>
          <w:szCs w:val="14"/>
        </w:rPr>
        <w:t xml:space="preserve"> before Contractor’s implementation thereof. Company shall not be required to make any payment for any change that is not authorized in writing. If any change is performed by Contractor without such written authorization, Company may take the same actions and exercise the same rights and remedies with respect to such change that it would have with respect to the any of the Work as though such change were in fact authorized.</w:t>
      </w:r>
      <w:bookmarkEnd w:id="35"/>
    </w:p>
    <w:p w14:paraId="5DAADF92" w14:textId="2D0297D4" w:rsidR="004D3DCB" w:rsidRPr="004D3DCB" w:rsidRDefault="00E022F1" w:rsidP="00B668AE">
      <w:pPr>
        <w:pStyle w:val="StyleExhibits"/>
        <w:numPr>
          <w:ilvl w:val="0"/>
          <w:numId w:val="7"/>
        </w:numPr>
        <w:tabs>
          <w:tab w:val="left" w:pos="270"/>
        </w:tabs>
        <w:ind w:left="0" w:firstLine="0"/>
        <w:jc w:val="both"/>
        <w:rPr>
          <w:sz w:val="14"/>
          <w:szCs w:val="14"/>
        </w:rPr>
      </w:pPr>
      <w:r>
        <w:rPr>
          <w:b/>
          <w:sz w:val="14"/>
          <w:szCs w:val="14"/>
          <w:u w:val="single"/>
        </w:rPr>
        <w:t>Warranties</w:t>
      </w:r>
      <w:r w:rsidRPr="00E022F1">
        <w:rPr>
          <w:sz w:val="14"/>
          <w:szCs w:val="14"/>
        </w:rPr>
        <w:t xml:space="preserve">. </w:t>
      </w:r>
      <w:r w:rsidR="00735799" w:rsidRPr="004D3DCB">
        <w:rPr>
          <w:sz w:val="14"/>
          <w:szCs w:val="14"/>
        </w:rPr>
        <w:t xml:space="preserve">Contractor warrants that </w:t>
      </w:r>
      <w:r w:rsidR="00B21766">
        <w:rPr>
          <w:sz w:val="14"/>
          <w:szCs w:val="14"/>
        </w:rPr>
        <w:t xml:space="preserve">it shall, and shall cause any and all Contractor Parties to perform </w:t>
      </w:r>
      <w:r w:rsidR="00735799" w:rsidRPr="004D3DCB">
        <w:rPr>
          <w:sz w:val="14"/>
          <w:szCs w:val="14"/>
        </w:rPr>
        <w:t xml:space="preserve">the </w:t>
      </w:r>
      <w:r w:rsidR="00340C40">
        <w:rPr>
          <w:sz w:val="14"/>
          <w:szCs w:val="14"/>
        </w:rPr>
        <w:t>Work</w:t>
      </w:r>
      <w:r w:rsidR="00735799" w:rsidRPr="004D3DCB">
        <w:rPr>
          <w:sz w:val="14"/>
          <w:szCs w:val="14"/>
        </w:rPr>
        <w:t xml:space="preserve"> in a good and workmanlike manner, </w:t>
      </w:r>
      <w:r w:rsidR="00B21766">
        <w:rPr>
          <w:sz w:val="14"/>
          <w:szCs w:val="14"/>
        </w:rPr>
        <w:t>free from defects, in accordance with established professional</w:t>
      </w:r>
      <w:r>
        <w:rPr>
          <w:sz w:val="14"/>
          <w:szCs w:val="14"/>
        </w:rPr>
        <w:t xml:space="preserve"> business and ethical standards </w:t>
      </w:r>
      <w:bookmarkStart w:id="36" w:name="_Hlk510613725"/>
      <w:r>
        <w:rPr>
          <w:sz w:val="14"/>
          <w:szCs w:val="14"/>
        </w:rPr>
        <w:t xml:space="preserve">as well as those standards of care and diligence normally practiced by nationally recognized firms in performing services similar to the </w:t>
      </w:r>
      <w:r w:rsidR="00340C40">
        <w:rPr>
          <w:sz w:val="14"/>
          <w:szCs w:val="14"/>
        </w:rPr>
        <w:t>Work</w:t>
      </w:r>
      <w:bookmarkEnd w:id="36"/>
      <w:r>
        <w:rPr>
          <w:sz w:val="14"/>
          <w:szCs w:val="14"/>
        </w:rPr>
        <w:t>,</w:t>
      </w:r>
      <w:r w:rsidR="00B21766">
        <w:rPr>
          <w:sz w:val="14"/>
          <w:szCs w:val="14"/>
        </w:rPr>
        <w:t xml:space="preserve"> </w:t>
      </w:r>
      <w:r w:rsidR="00735799" w:rsidRPr="004D3DCB">
        <w:rPr>
          <w:sz w:val="14"/>
          <w:szCs w:val="14"/>
        </w:rPr>
        <w:t>and</w:t>
      </w:r>
      <w:r w:rsidR="00B21766">
        <w:rPr>
          <w:sz w:val="14"/>
          <w:szCs w:val="14"/>
        </w:rPr>
        <w:t xml:space="preserve"> in conformity with each and every term of this </w:t>
      </w:r>
      <w:r w:rsidR="00735799" w:rsidRPr="004D3DCB">
        <w:rPr>
          <w:sz w:val="14"/>
          <w:szCs w:val="14"/>
        </w:rPr>
        <w:t>Agreement</w:t>
      </w:r>
      <w:r>
        <w:rPr>
          <w:sz w:val="14"/>
          <w:szCs w:val="14"/>
        </w:rPr>
        <w:t xml:space="preserve">, </w:t>
      </w:r>
      <w:bookmarkStart w:id="37" w:name="_Hlk510613772"/>
      <w:r>
        <w:rPr>
          <w:sz w:val="14"/>
          <w:szCs w:val="14"/>
        </w:rPr>
        <w:t xml:space="preserve">including any performance standards, drawings, specifications, and any other description of the </w:t>
      </w:r>
      <w:r w:rsidR="00340C40">
        <w:rPr>
          <w:sz w:val="14"/>
          <w:szCs w:val="14"/>
        </w:rPr>
        <w:t>Work</w:t>
      </w:r>
      <w:r w:rsidR="00495D68">
        <w:rPr>
          <w:sz w:val="14"/>
          <w:szCs w:val="14"/>
        </w:rPr>
        <w:t xml:space="preserve"> set forth in this Agreement </w:t>
      </w:r>
      <w:r w:rsidR="001D6AC6">
        <w:rPr>
          <w:sz w:val="14"/>
          <w:szCs w:val="14"/>
        </w:rPr>
        <w:t>(“</w:t>
      </w:r>
      <w:r w:rsidR="001D6AC6">
        <w:rPr>
          <w:sz w:val="14"/>
          <w:szCs w:val="14"/>
          <w:u w:val="single"/>
        </w:rPr>
        <w:t>Performance Standards</w:t>
      </w:r>
      <w:r w:rsidR="001D6AC6">
        <w:rPr>
          <w:sz w:val="14"/>
          <w:szCs w:val="14"/>
        </w:rPr>
        <w:t>”)</w:t>
      </w:r>
      <w:r w:rsidR="00735799" w:rsidRPr="004D3DCB">
        <w:rPr>
          <w:sz w:val="14"/>
          <w:szCs w:val="14"/>
        </w:rPr>
        <w:t xml:space="preserve">. </w:t>
      </w:r>
      <w:bookmarkEnd w:id="37"/>
      <w:r w:rsidR="001D6AC6" w:rsidRPr="00B92EB1">
        <w:rPr>
          <w:sz w:val="14"/>
          <w:szCs w:val="14"/>
        </w:rPr>
        <w:t>Company may reject a</w:t>
      </w:r>
      <w:r w:rsidR="001D6AC6">
        <w:rPr>
          <w:sz w:val="14"/>
          <w:szCs w:val="14"/>
        </w:rPr>
        <w:t>ny Services failing to meet such Performance Standards</w:t>
      </w:r>
      <w:r w:rsidR="001D6AC6" w:rsidRPr="00B92EB1">
        <w:rPr>
          <w:sz w:val="14"/>
          <w:szCs w:val="14"/>
        </w:rPr>
        <w:t xml:space="preserve">, and require Contractor to promptly repeat, correct or replace </w:t>
      </w:r>
      <w:r w:rsidR="001D6AC6">
        <w:rPr>
          <w:sz w:val="14"/>
          <w:szCs w:val="14"/>
        </w:rPr>
        <w:t>the</w:t>
      </w:r>
      <w:r w:rsidR="001D6AC6" w:rsidRPr="00B92EB1">
        <w:rPr>
          <w:sz w:val="14"/>
          <w:szCs w:val="14"/>
        </w:rPr>
        <w:t xml:space="preserve"> </w:t>
      </w:r>
      <w:r w:rsidR="001D6AC6">
        <w:rPr>
          <w:sz w:val="14"/>
          <w:szCs w:val="14"/>
        </w:rPr>
        <w:t>Work</w:t>
      </w:r>
      <w:r w:rsidR="001D6AC6" w:rsidRPr="00B92EB1">
        <w:rPr>
          <w:sz w:val="14"/>
          <w:szCs w:val="14"/>
        </w:rPr>
        <w:t>, at no charge to Company or, at Company’s election, Company may hire a th</w:t>
      </w:r>
      <w:r w:rsidR="001D6AC6">
        <w:rPr>
          <w:sz w:val="14"/>
          <w:szCs w:val="14"/>
        </w:rPr>
        <w:t xml:space="preserve">ird party to complete the Work </w:t>
      </w:r>
      <w:r w:rsidR="001D6AC6" w:rsidRPr="00B92EB1">
        <w:rPr>
          <w:sz w:val="14"/>
          <w:szCs w:val="14"/>
        </w:rPr>
        <w:t xml:space="preserve">at Contractor’s expense. </w:t>
      </w:r>
      <w:r w:rsidR="00F203A5">
        <w:rPr>
          <w:sz w:val="14"/>
          <w:szCs w:val="14"/>
        </w:rPr>
        <w:t xml:space="preserve">Contractor further warrants that any and all materials provided </w:t>
      </w:r>
      <w:r w:rsidR="00CC57E5">
        <w:rPr>
          <w:sz w:val="14"/>
          <w:szCs w:val="14"/>
        </w:rPr>
        <w:t xml:space="preserve">or made available </w:t>
      </w:r>
      <w:r w:rsidR="00F203A5">
        <w:rPr>
          <w:sz w:val="14"/>
          <w:szCs w:val="14"/>
        </w:rPr>
        <w:t xml:space="preserve">in connection with the </w:t>
      </w:r>
      <w:r w:rsidR="00340C40">
        <w:rPr>
          <w:sz w:val="14"/>
          <w:szCs w:val="14"/>
        </w:rPr>
        <w:t>Work</w:t>
      </w:r>
      <w:r w:rsidR="00F203A5">
        <w:rPr>
          <w:sz w:val="14"/>
          <w:szCs w:val="14"/>
        </w:rPr>
        <w:t xml:space="preserve"> will be </w:t>
      </w:r>
      <w:r w:rsidR="00F203A5" w:rsidRPr="00F203A5">
        <w:rPr>
          <w:sz w:val="14"/>
          <w:szCs w:val="14"/>
        </w:rPr>
        <w:t>in accordance with applicable specifications, free from defects in design, material, workmanship, and title, fit for the purposes intended by Company, and of the kind and quality, and provide the performance, described in this Agreement.</w:t>
      </w:r>
    </w:p>
    <w:p w14:paraId="5A733A25" w14:textId="0195AA89" w:rsidR="004D3DCB" w:rsidRPr="00340C40" w:rsidRDefault="00E022F1" w:rsidP="00B668AE">
      <w:pPr>
        <w:pStyle w:val="StyleExhibits"/>
        <w:numPr>
          <w:ilvl w:val="0"/>
          <w:numId w:val="7"/>
        </w:numPr>
        <w:tabs>
          <w:tab w:val="left" w:pos="270"/>
        </w:tabs>
        <w:ind w:left="0" w:firstLine="0"/>
        <w:jc w:val="both"/>
        <w:rPr>
          <w:sz w:val="14"/>
          <w:szCs w:val="14"/>
        </w:rPr>
      </w:pPr>
      <w:r w:rsidRPr="00340C40">
        <w:rPr>
          <w:b/>
          <w:sz w:val="14"/>
          <w:szCs w:val="14"/>
          <w:u w:val="single"/>
        </w:rPr>
        <w:t>Inspection</w:t>
      </w:r>
      <w:r w:rsidRPr="00340C40">
        <w:rPr>
          <w:sz w:val="14"/>
          <w:szCs w:val="14"/>
        </w:rPr>
        <w:t xml:space="preserve">. </w:t>
      </w:r>
      <w:r w:rsidR="00340C40" w:rsidRPr="00340C40">
        <w:rPr>
          <w:sz w:val="14"/>
          <w:szCs w:val="14"/>
        </w:rPr>
        <w:t>Any and all</w:t>
      </w:r>
      <w:r w:rsidR="00735799" w:rsidRPr="00340C40">
        <w:rPr>
          <w:sz w:val="14"/>
          <w:szCs w:val="14"/>
        </w:rPr>
        <w:t xml:space="preserve"> </w:t>
      </w:r>
      <w:r w:rsidR="00340C40">
        <w:rPr>
          <w:sz w:val="14"/>
          <w:szCs w:val="14"/>
        </w:rPr>
        <w:t>Work</w:t>
      </w:r>
      <w:r w:rsidR="00735799" w:rsidRPr="00340C40">
        <w:rPr>
          <w:sz w:val="14"/>
          <w:szCs w:val="14"/>
        </w:rPr>
        <w:t xml:space="preserve"> </w:t>
      </w:r>
      <w:r w:rsidR="00325949">
        <w:rPr>
          <w:sz w:val="14"/>
          <w:szCs w:val="14"/>
        </w:rPr>
        <w:t>is</w:t>
      </w:r>
      <w:r w:rsidR="00735799" w:rsidRPr="00340C40">
        <w:rPr>
          <w:sz w:val="14"/>
          <w:szCs w:val="14"/>
        </w:rPr>
        <w:t xml:space="preserve"> subject to inspection</w:t>
      </w:r>
      <w:r w:rsidR="00340C40" w:rsidRPr="00340C40">
        <w:rPr>
          <w:sz w:val="14"/>
          <w:szCs w:val="14"/>
        </w:rPr>
        <w:t>, testing, and acceptance or rejection by Company a</w:t>
      </w:r>
      <w:r w:rsidR="00735799" w:rsidRPr="00340C40">
        <w:rPr>
          <w:sz w:val="14"/>
          <w:szCs w:val="14"/>
        </w:rPr>
        <w:t>t all times</w:t>
      </w:r>
      <w:r w:rsidR="00340C40" w:rsidRPr="00340C40">
        <w:rPr>
          <w:sz w:val="14"/>
          <w:szCs w:val="14"/>
        </w:rPr>
        <w:t xml:space="preserve"> in accordance with the testing methods and acceptance criteria set forth in the scope of services</w:t>
      </w:r>
      <w:r w:rsidR="00325949">
        <w:rPr>
          <w:sz w:val="14"/>
          <w:szCs w:val="14"/>
        </w:rPr>
        <w:t xml:space="preserve"> </w:t>
      </w:r>
      <w:r w:rsidR="00340C40" w:rsidRPr="00340C40">
        <w:rPr>
          <w:sz w:val="14"/>
          <w:szCs w:val="14"/>
        </w:rPr>
        <w:t>or, if none,</w:t>
      </w:r>
      <w:r w:rsidR="00340C40" w:rsidRPr="00340C40">
        <w:rPr>
          <w:rFonts w:eastAsia="Times New Roman"/>
          <w:color w:val="000000"/>
          <w:sz w:val="22"/>
          <w:szCs w:val="22"/>
          <w:lang w:eastAsia="ja-JP"/>
        </w:rPr>
        <w:t xml:space="preserve"> </w:t>
      </w:r>
      <w:r w:rsidR="00340C40" w:rsidRPr="00340C40">
        <w:rPr>
          <w:sz w:val="14"/>
          <w:szCs w:val="14"/>
        </w:rPr>
        <w:t>in accordance with such methods and criteria as Company determines before or at the time of any such inspection</w:t>
      </w:r>
      <w:r w:rsidR="008B08FB">
        <w:rPr>
          <w:sz w:val="14"/>
          <w:szCs w:val="14"/>
        </w:rPr>
        <w:t xml:space="preserve">. </w:t>
      </w:r>
      <w:r w:rsidR="00735799" w:rsidRPr="00340C40">
        <w:rPr>
          <w:sz w:val="14"/>
          <w:szCs w:val="14"/>
        </w:rPr>
        <w:t xml:space="preserve"> </w:t>
      </w:r>
      <w:r w:rsidR="00340C40" w:rsidRPr="00340C40">
        <w:rPr>
          <w:sz w:val="14"/>
          <w:szCs w:val="14"/>
        </w:rPr>
        <w:t xml:space="preserve">Notwithstanding the foregoing, such right of inspection of the </w:t>
      </w:r>
      <w:r w:rsidR="00340C40">
        <w:rPr>
          <w:sz w:val="14"/>
          <w:szCs w:val="14"/>
        </w:rPr>
        <w:t>Work</w:t>
      </w:r>
      <w:r w:rsidR="00340C40" w:rsidRPr="00340C40">
        <w:rPr>
          <w:sz w:val="14"/>
          <w:szCs w:val="14"/>
        </w:rPr>
        <w:t xml:space="preserve"> by Company will not relieve Contractor of responsibility for the proper performance of the </w:t>
      </w:r>
      <w:r w:rsidR="00340C40">
        <w:rPr>
          <w:sz w:val="14"/>
          <w:szCs w:val="14"/>
        </w:rPr>
        <w:t>Work</w:t>
      </w:r>
      <w:r w:rsidR="00340C40" w:rsidRPr="00340C40">
        <w:rPr>
          <w:sz w:val="14"/>
          <w:szCs w:val="14"/>
        </w:rPr>
        <w:t xml:space="preserve">, nor shall such inspection waive Company’s right to reject the </w:t>
      </w:r>
      <w:r w:rsidR="00340C40">
        <w:rPr>
          <w:sz w:val="14"/>
          <w:szCs w:val="14"/>
        </w:rPr>
        <w:t xml:space="preserve">Work </w:t>
      </w:r>
      <w:r w:rsidR="00340C40" w:rsidRPr="00340C40">
        <w:rPr>
          <w:sz w:val="14"/>
          <w:szCs w:val="14"/>
        </w:rPr>
        <w:t xml:space="preserve">at a later date. Contractor shall provide to Company or Company’s designee access to the </w:t>
      </w:r>
      <w:r w:rsidR="00340C40">
        <w:rPr>
          <w:sz w:val="14"/>
          <w:szCs w:val="14"/>
        </w:rPr>
        <w:t>Work</w:t>
      </w:r>
      <w:r w:rsidR="00340C40" w:rsidRPr="00340C40">
        <w:rPr>
          <w:sz w:val="14"/>
          <w:szCs w:val="14"/>
        </w:rPr>
        <w:t>, Contractor’s facility(</w:t>
      </w:r>
      <w:proofErr w:type="spellStart"/>
      <w:r w:rsidR="00340C40" w:rsidRPr="00340C40">
        <w:rPr>
          <w:sz w:val="14"/>
          <w:szCs w:val="14"/>
        </w:rPr>
        <w:t>ies</w:t>
      </w:r>
      <w:proofErr w:type="spellEnd"/>
      <w:r w:rsidR="00340C40" w:rsidRPr="00340C40">
        <w:rPr>
          <w:sz w:val="14"/>
          <w:szCs w:val="14"/>
        </w:rPr>
        <w:t xml:space="preserve">) where the </w:t>
      </w:r>
      <w:r w:rsidR="00340C40">
        <w:rPr>
          <w:sz w:val="14"/>
          <w:szCs w:val="14"/>
        </w:rPr>
        <w:t>Work</w:t>
      </w:r>
      <w:r w:rsidR="00340C40" w:rsidRPr="00340C40">
        <w:rPr>
          <w:sz w:val="14"/>
          <w:szCs w:val="14"/>
        </w:rPr>
        <w:t xml:space="preserve"> </w:t>
      </w:r>
      <w:r w:rsidR="00325949">
        <w:rPr>
          <w:sz w:val="14"/>
          <w:szCs w:val="14"/>
        </w:rPr>
        <w:t>is</w:t>
      </w:r>
      <w:r w:rsidR="00340C40" w:rsidRPr="00340C40">
        <w:rPr>
          <w:sz w:val="14"/>
          <w:szCs w:val="14"/>
        </w:rPr>
        <w:t xml:space="preserve"> being performed, and sufficient, safe, and proper conditions for such inspection. Contractor shall furnish to Company such information concerning its operations or the performance of the </w:t>
      </w:r>
      <w:r w:rsidR="00340C40">
        <w:rPr>
          <w:sz w:val="14"/>
          <w:szCs w:val="14"/>
        </w:rPr>
        <w:t xml:space="preserve">Work </w:t>
      </w:r>
      <w:r w:rsidR="00340C40" w:rsidRPr="00340C40">
        <w:rPr>
          <w:sz w:val="14"/>
          <w:szCs w:val="14"/>
        </w:rPr>
        <w:t>as Company reasonably requests. It is Contractor’s responsibility to schedule such inspections in a manner that enables completion of related and subsequent Work in accordance with the applicable schedules, and to identify and make easily accessible for inspection, any Work covered</w:t>
      </w:r>
      <w:r w:rsidR="00340C40">
        <w:rPr>
          <w:sz w:val="14"/>
          <w:szCs w:val="14"/>
        </w:rPr>
        <w:t>.</w:t>
      </w:r>
    </w:p>
    <w:p w14:paraId="272273D7" w14:textId="5D9269FD" w:rsidR="004D3DCB" w:rsidRPr="00340C40" w:rsidRDefault="00602CD1" w:rsidP="00B668AE">
      <w:pPr>
        <w:pStyle w:val="StyleExhibits"/>
        <w:numPr>
          <w:ilvl w:val="0"/>
          <w:numId w:val="7"/>
        </w:numPr>
        <w:tabs>
          <w:tab w:val="left" w:pos="270"/>
        </w:tabs>
        <w:ind w:left="0" w:firstLine="0"/>
        <w:jc w:val="both"/>
        <w:rPr>
          <w:sz w:val="14"/>
          <w:szCs w:val="14"/>
        </w:rPr>
      </w:pPr>
      <w:bookmarkStart w:id="38" w:name="_Toc500230310"/>
      <w:r w:rsidRPr="00340C40">
        <w:rPr>
          <w:b/>
          <w:sz w:val="14"/>
          <w:szCs w:val="14"/>
          <w:u w:val="single"/>
        </w:rPr>
        <w:t>Company Rules</w:t>
      </w:r>
      <w:r w:rsidRPr="00340C40">
        <w:rPr>
          <w:sz w:val="14"/>
          <w:szCs w:val="14"/>
        </w:rPr>
        <w:t>.</w:t>
      </w:r>
      <w:bookmarkEnd w:id="38"/>
    </w:p>
    <w:p w14:paraId="54F8FC28" w14:textId="7BD0F7E1" w:rsidR="00602CD1" w:rsidRPr="00340C40" w:rsidRDefault="00602CD1" w:rsidP="00B668AE">
      <w:pPr>
        <w:pStyle w:val="StyleExhibits"/>
        <w:numPr>
          <w:ilvl w:val="1"/>
          <w:numId w:val="7"/>
        </w:numPr>
        <w:tabs>
          <w:tab w:val="left" w:pos="540"/>
        </w:tabs>
        <w:ind w:left="0" w:firstLine="270"/>
        <w:jc w:val="both"/>
        <w:rPr>
          <w:sz w:val="14"/>
          <w:szCs w:val="14"/>
        </w:rPr>
      </w:pPr>
      <w:bookmarkStart w:id="39" w:name="_Toc500229625"/>
      <w:bookmarkStart w:id="40" w:name="_Toc500230311"/>
      <w:r w:rsidRPr="00340C40">
        <w:rPr>
          <w:sz w:val="14"/>
          <w:szCs w:val="14"/>
          <w:u w:val="single"/>
        </w:rPr>
        <w:t>Duty to Abide by Company’s Rules</w:t>
      </w:r>
      <w:r w:rsidRPr="00340C40">
        <w:rPr>
          <w:sz w:val="14"/>
          <w:szCs w:val="14"/>
        </w:rPr>
        <w:t xml:space="preserve">. At all times while on Company Property, Contractor shall strictly observe access routes, entrance gates or doors, parking, and temporary storage areas as designated by </w:t>
      </w:r>
      <w:r w:rsidRPr="00340C40">
        <w:rPr>
          <w:color w:val="000000"/>
          <w:sz w:val="14"/>
          <w:szCs w:val="14"/>
        </w:rPr>
        <w:t>Company</w:t>
      </w:r>
      <w:r w:rsidRPr="00340C40">
        <w:rPr>
          <w:sz w:val="14"/>
          <w:szCs w:val="14"/>
        </w:rPr>
        <w:t>. Under no circumstances shall Contractor cause any vehicles or equipment relating to the Services to enter, be moved, handled, maintained, or stored upon any area not authorized in writing by Company.</w:t>
      </w:r>
      <w:bookmarkEnd w:id="39"/>
      <w:bookmarkEnd w:id="40"/>
    </w:p>
    <w:p w14:paraId="749D3082" w14:textId="4C00EDB2" w:rsidR="00602CD1" w:rsidRPr="00340C40" w:rsidRDefault="00602CD1" w:rsidP="00B668AE">
      <w:pPr>
        <w:pStyle w:val="StyleExhibits"/>
        <w:numPr>
          <w:ilvl w:val="1"/>
          <w:numId w:val="7"/>
        </w:numPr>
        <w:tabs>
          <w:tab w:val="left" w:pos="540"/>
        </w:tabs>
        <w:ind w:left="0" w:firstLine="270"/>
        <w:jc w:val="both"/>
        <w:rPr>
          <w:sz w:val="14"/>
          <w:szCs w:val="14"/>
        </w:rPr>
      </w:pPr>
      <w:bookmarkStart w:id="41" w:name="_Toc500229626"/>
      <w:bookmarkStart w:id="42" w:name="_Toc500230312"/>
      <w:r w:rsidRPr="00340C40">
        <w:rPr>
          <w:sz w:val="14"/>
          <w:szCs w:val="14"/>
          <w:u w:val="single"/>
        </w:rPr>
        <w:t>Duty to Abide by Company’s Security Procedures</w:t>
      </w:r>
      <w:r w:rsidRPr="00340C40">
        <w:rPr>
          <w:sz w:val="14"/>
          <w:szCs w:val="14"/>
        </w:rPr>
        <w:t xml:space="preserve">. Contractor shall abide by Company’s security procedures, rules, and regulations, and properly display identification badges at all times while on Company Property. Contractor shall abide by rules imposed within the rights of way of the Company. Contractor shall cooperate with Company’s security personnel whenever on Company Property. </w:t>
      </w:r>
      <w:r w:rsidRPr="00340C40">
        <w:rPr>
          <w:color w:val="000000"/>
          <w:sz w:val="14"/>
          <w:szCs w:val="14"/>
        </w:rPr>
        <w:t>Contractor</w:t>
      </w:r>
      <w:r w:rsidRPr="00340C40">
        <w:rPr>
          <w:sz w:val="14"/>
          <w:szCs w:val="14"/>
        </w:rPr>
        <w:t xml:space="preserve"> shall comply with and observe all applicable regulatory security procedures and requirements, including all applicable Federal Energy Regulatory Commission Critical Infrastructure Protection Reliability Standards codified at FERC Order 791 (18 C.F.R. pt. 40).</w:t>
      </w:r>
      <w:bookmarkEnd w:id="41"/>
      <w:bookmarkEnd w:id="42"/>
    </w:p>
    <w:p w14:paraId="3A9CC4BE" w14:textId="2CE8CC29" w:rsidR="00D07D81" w:rsidRDefault="00D07D81" w:rsidP="00B668AE">
      <w:pPr>
        <w:pStyle w:val="StyleExhibits"/>
        <w:numPr>
          <w:ilvl w:val="0"/>
          <w:numId w:val="7"/>
        </w:numPr>
        <w:tabs>
          <w:tab w:val="left" w:pos="270"/>
        </w:tabs>
        <w:ind w:left="0" w:firstLine="0"/>
        <w:jc w:val="both"/>
        <w:rPr>
          <w:sz w:val="14"/>
          <w:szCs w:val="14"/>
        </w:rPr>
      </w:pPr>
      <w:bookmarkStart w:id="43" w:name="_Toc500230287"/>
      <w:bookmarkEnd w:id="33"/>
      <w:r w:rsidRPr="00D07D81">
        <w:rPr>
          <w:b/>
          <w:sz w:val="14"/>
          <w:szCs w:val="14"/>
          <w:u w:val="single"/>
        </w:rPr>
        <w:t>Company Documentation</w:t>
      </w:r>
      <w:r w:rsidRPr="00D07D81">
        <w:rPr>
          <w:sz w:val="14"/>
          <w:szCs w:val="14"/>
        </w:rPr>
        <w:t>.</w:t>
      </w:r>
      <w:bookmarkEnd w:id="43"/>
      <w:r>
        <w:rPr>
          <w:sz w:val="14"/>
          <w:szCs w:val="14"/>
        </w:rPr>
        <w:t xml:space="preserve"> </w:t>
      </w:r>
    </w:p>
    <w:p w14:paraId="79ED0766" w14:textId="3D825D2A" w:rsidR="00D07D81" w:rsidRDefault="00D07D81" w:rsidP="00B668AE">
      <w:pPr>
        <w:pStyle w:val="StyleExhibits"/>
        <w:numPr>
          <w:ilvl w:val="1"/>
          <w:numId w:val="7"/>
        </w:numPr>
        <w:tabs>
          <w:tab w:val="left" w:pos="540"/>
        </w:tabs>
        <w:ind w:left="0" w:firstLine="270"/>
        <w:jc w:val="both"/>
        <w:rPr>
          <w:sz w:val="14"/>
          <w:szCs w:val="14"/>
        </w:rPr>
      </w:pPr>
      <w:bookmarkStart w:id="44" w:name="_Toc500229602"/>
      <w:bookmarkStart w:id="45" w:name="_Toc500230288"/>
      <w:r w:rsidRPr="00D07D81">
        <w:rPr>
          <w:sz w:val="14"/>
          <w:szCs w:val="14"/>
          <w:u w:val="single"/>
        </w:rPr>
        <w:t>Standard Practices</w:t>
      </w:r>
      <w:r w:rsidRPr="00D07D81">
        <w:rPr>
          <w:sz w:val="14"/>
          <w:szCs w:val="14"/>
        </w:rPr>
        <w:t>. Company has adopted certain standard practices, policies, procedures, and environmental, health, and safety standards for gas and electric work (“</w:t>
      </w:r>
      <w:r w:rsidRPr="00D07D81">
        <w:rPr>
          <w:sz w:val="14"/>
          <w:szCs w:val="14"/>
          <w:u w:val="single"/>
        </w:rPr>
        <w:t>Standard Practices</w:t>
      </w:r>
      <w:r w:rsidRPr="00D07D81">
        <w:rPr>
          <w:sz w:val="14"/>
          <w:szCs w:val="14"/>
        </w:rPr>
        <w:t>”). To the extent that any such Standard Practices are listed in any Schedule</w:t>
      </w:r>
      <w:r w:rsidR="00325949">
        <w:rPr>
          <w:sz w:val="14"/>
          <w:szCs w:val="14"/>
        </w:rPr>
        <w:t xml:space="preserve"> or otherwise</w:t>
      </w:r>
      <w:r w:rsidRPr="00D07D81">
        <w:rPr>
          <w:sz w:val="14"/>
          <w:szCs w:val="14"/>
        </w:rPr>
        <w:t>, or provided to Contractor during the Term either through Company’s online platform, Power Advocate (or its successor), SharePoint, or otherwise in accordance with the notice provisions of this Agreement, such Standard Practices shall apply to the performance of the Work and all other activities of Contractor related to the Work, and Contractor agrees to abide by all such Standard Practices, which are incorporated herein.</w:t>
      </w:r>
      <w:bookmarkEnd w:id="44"/>
      <w:bookmarkEnd w:id="45"/>
    </w:p>
    <w:p w14:paraId="1814B9EE" w14:textId="0926FFE7" w:rsidR="00D07D81" w:rsidRPr="00D07D81" w:rsidRDefault="00D07D81" w:rsidP="00B668AE">
      <w:pPr>
        <w:pStyle w:val="StyleExhibits"/>
        <w:numPr>
          <w:ilvl w:val="1"/>
          <w:numId w:val="7"/>
        </w:numPr>
        <w:tabs>
          <w:tab w:val="left" w:pos="540"/>
        </w:tabs>
        <w:ind w:left="0" w:firstLine="270"/>
        <w:jc w:val="both"/>
        <w:rPr>
          <w:sz w:val="14"/>
          <w:szCs w:val="14"/>
        </w:rPr>
      </w:pPr>
      <w:bookmarkStart w:id="46" w:name="_Toc500229603"/>
      <w:bookmarkStart w:id="47" w:name="_Toc500230289"/>
      <w:r w:rsidRPr="00D07D81">
        <w:rPr>
          <w:bCs/>
          <w:sz w:val="14"/>
          <w:szCs w:val="14"/>
          <w:u w:val="single"/>
        </w:rPr>
        <w:t>ISN</w:t>
      </w:r>
      <w:r w:rsidRPr="00D07D81">
        <w:rPr>
          <w:bCs/>
          <w:sz w:val="14"/>
          <w:szCs w:val="14"/>
        </w:rPr>
        <w:t>. If Contractor is classified as a Class 1 Contractor by Company, Contractor shall register with Company’s vendor management company, ISNetworld (“</w:t>
      </w:r>
      <w:r w:rsidRPr="00D07D81">
        <w:rPr>
          <w:bCs/>
          <w:sz w:val="14"/>
          <w:szCs w:val="14"/>
          <w:u w:val="single"/>
        </w:rPr>
        <w:t>ISN</w:t>
      </w:r>
      <w:r w:rsidRPr="00D07D81">
        <w:rPr>
          <w:bCs/>
          <w:sz w:val="14"/>
          <w:szCs w:val="14"/>
        </w:rPr>
        <w:t>”) and shall obtain and maintain during the Term an “Approved” status from ISN.</w:t>
      </w:r>
      <w:bookmarkEnd w:id="46"/>
      <w:bookmarkEnd w:id="47"/>
    </w:p>
    <w:p w14:paraId="3833E82E" w14:textId="2DC0D197" w:rsidR="00D07D81" w:rsidRPr="00D07D81" w:rsidRDefault="00D07D81" w:rsidP="00B668AE">
      <w:pPr>
        <w:pStyle w:val="StyleExhibits"/>
        <w:numPr>
          <w:ilvl w:val="1"/>
          <w:numId w:val="7"/>
        </w:numPr>
        <w:tabs>
          <w:tab w:val="left" w:pos="540"/>
        </w:tabs>
        <w:ind w:left="0" w:firstLine="270"/>
        <w:jc w:val="both"/>
        <w:rPr>
          <w:sz w:val="14"/>
          <w:szCs w:val="14"/>
        </w:rPr>
      </w:pPr>
      <w:bookmarkStart w:id="48" w:name="_Toc500229604"/>
      <w:bookmarkStart w:id="49" w:name="_Toc500230290"/>
      <w:r w:rsidRPr="00D07D81">
        <w:rPr>
          <w:bCs/>
          <w:sz w:val="14"/>
          <w:szCs w:val="14"/>
          <w:u w:val="single"/>
        </w:rPr>
        <w:t>Contractor Safety Manual</w:t>
      </w:r>
      <w:r w:rsidRPr="00D07D81">
        <w:rPr>
          <w:bCs/>
          <w:sz w:val="14"/>
          <w:szCs w:val="14"/>
        </w:rPr>
        <w:t>.</w:t>
      </w:r>
      <w:bookmarkEnd w:id="48"/>
      <w:bookmarkEnd w:id="49"/>
    </w:p>
    <w:p w14:paraId="593559E8" w14:textId="0C2DD557" w:rsidR="00D07D81" w:rsidRPr="00D07D81" w:rsidRDefault="00D07D81" w:rsidP="00B668AE">
      <w:pPr>
        <w:pStyle w:val="StyleExhibits"/>
        <w:numPr>
          <w:ilvl w:val="2"/>
          <w:numId w:val="7"/>
        </w:numPr>
        <w:tabs>
          <w:tab w:val="left" w:pos="900"/>
        </w:tabs>
        <w:ind w:left="0" w:firstLine="540"/>
        <w:jc w:val="both"/>
        <w:rPr>
          <w:sz w:val="14"/>
          <w:szCs w:val="14"/>
        </w:rPr>
      </w:pPr>
      <w:bookmarkStart w:id="50" w:name="_Toc498524746"/>
      <w:bookmarkStart w:id="51" w:name="_Toc500229605"/>
      <w:bookmarkStart w:id="52" w:name="_Toc500230291"/>
      <w:r w:rsidRPr="00D07D81">
        <w:rPr>
          <w:bCs/>
          <w:sz w:val="14"/>
          <w:szCs w:val="14"/>
        </w:rPr>
        <w:t>Company has developed and adopted a manual describing the rules, safe work practices, and procedures that Contractor</w:t>
      </w:r>
      <w:r w:rsidR="00372D1B">
        <w:rPr>
          <w:bCs/>
          <w:sz w:val="14"/>
          <w:szCs w:val="14"/>
        </w:rPr>
        <w:t xml:space="preserve"> and Contractor Parties</w:t>
      </w:r>
      <w:r w:rsidRPr="00D07D81">
        <w:rPr>
          <w:bCs/>
          <w:sz w:val="14"/>
          <w:szCs w:val="14"/>
        </w:rPr>
        <w:t xml:space="preserve"> must follow and comply with when performing Work on behalf of Company or on Company Property (“</w:t>
      </w:r>
      <w:r w:rsidRPr="00D07D81">
        <w:rPr>
          <w:bCs/>
          <w:sz w:val="14"/>
          <w:szCs w:val="14"/>
          <w:u w:val="single"/>
        </w:rPr>
        <w:t>Contractor Safety Manual</w:t>
      </w:r>
      <w:r w:rsidRPr="00D07D81">
        <w:rPr>
          <w:bCs/>
          <w:sz w:val="14"/>
          <w:szCs w:val="14"/>
        </w:rPr>
        <w:t xml:space="preserve">”). The Contractor Safety Manual is available to view or download on Contractor’s ISN Bulletin Board, accessible at </w:t>
      </w:r>
      <w:hyperlink r:id="rId17" w:history="1">
        <w:r w:rsidR="000329AF" w:rsidRPr="00B964A0">
          <w:rPr>
            <w:rStyle w:val="Hyperlink"/>
            <w:sz w:val="14"/>
            <w:szCs w:val="14"/>
          </w:rPr>
          <w:t>https://www.isnetworld.com/BulletinBoard/asBulletinBoard.aspx</w:t>
        </w:r>
      </w:hyperlink>
      <w:r w:rsidRPr="00D07D81">
        <w:rPr>
          <w:bCs/>
          <w:sz w:val="14"/>
          <w:szCs w:val="14"/>
        </w:rPr>
        <w:t>.</w:t>
      </w:r>
      <w:bookmarkEnd w:id="50"/>
      <w:bookmarkEnd w:id="51"/>
      <w:bookmarkEnd w:id="52"/>
    </w:p>
    <w:p w14:paraId="2F77C888" w14:textId="6DF8261C" w:rsidR="00D07D81" w:rsidRPr="00D07D81" w:rsidRDefault="00D07D81" w:rsidP="00B668AE">
      <w:pPr>
        <w:pStyle w:val="StyleExhibits"/>
        <w:numPr>
          <w:ilvl w:val="2"/>
          <w:numId w:val="7"/>
        </w:numPr>
        <w:tabs>
          <w:tab w:val="left" w:pos="900"/>
        </w:tabs>
        <w:ind w:left="0" w:firstLine="540"/>
        <w:jc w:val="both"/>
        <w:rPr>
          <w:sz w:val="14"/>
          <w:szCs w:val="14"/>
        </w:rPr>
      </w:pPr>
      <w:bookmarkStart w:id="53" w:name="_Toc498524747"/>
      <w:bookmarkStart w:id="54" w:name="_Toc500229606"/>
      <w:bookmarkStart w:id="55" w:name="_Toc500230292"/>
      <w:r w:rsidRPr="00D07D81">
        <w:rPr>
          <w:bCs/>
          <w:sz w:val="14"/>
          <w:szCs w:val="14"/>
        </w:rPr>
        <w:t>No later than ten (10) days after the Effective Date, at least once every year thereafter (no later than December 1 of each such year), and no later than thirty (30) days after receiving notification of a change to the Contractor Safety Manual, Contractor shall sign the last page of the Contractor Safety Manual stating that Contractor has read and understands the requirements set forth therein, and upload such signed document into ISN. Duplicates are not necessary if Contractor already has a signed and active Contractor Safety Manual acknowledgment on file.</w:t>
      </w:r>
      <w:bookmarkEnd w:id="53"/>
      <w:bookmarkEnd w:id="54"/>
      <w:bookmarkEnd w:id="55"/>
    </w:p>
    <w:p w14:paraId="63DAEFF7" w14:textId="508A95C9" w:rsidR="00D07D81" w:rsidRPr="00D07D81" w:rsidRDefault="00D07D81" w:rsidP="00B668AE">
      <w:pPr>
        <w:pStyle w:val="StyleExhibits"/>
        <w:numPr>
          <w:ilvl w:val="2"/>
          <w:numId w:val="7"/>
        </w:numPr>
        <w:tabs>
          <w:tab w:val="left" w:pos="900"/>
        </w:tabs>
        <w:ind w:left="0" w:firstLine="540"/>
        <w:jc w:val="both"/>
        <w:rPr>
          <w:sz w:val="14"/>
          <w:szCs w:val="14"/>
        </w:rPr>
      </w:pPr>
      <w:bookmarkStart w:id="56" w:name="_Toc498524748"/>
      <w:bookmarkStart w:id="57" w:name="_Toc500229607"/>
      <w:bookmarkStart w:id="58" w:name="_Toc500230293"/>
      <w:r w:rsidRPr="00D07D81">
        <w:rPr>
          <w:bCs/>
          <w:sz w:val="14"/>
          <w:szCs w:val="14"/>
        </w:rPr>
        <w:t>Contractor shall review the Pre-Work Safety Meeting Notification and Acknowledgement provided by Company at the time of contracting (Exhibit B of the Contractor Safety Manual), sign the form, and post it on its ISN Bulletin Board before the commencement of Services.</w:t>
      </w:r>
      <w:bookmarkEnd w:id="56"/>
      <w:bookmarkEnd w:id="57"/>
      <w:bookmarkEnd w:id="58"/>
    </w:p>
    <w:p w14:paraId="6FA11223" w14:textId="37FAF143" w:rsidR="00D07D81" w:rsidRPr="00D07D81" w:rsidRDefault="00D07D81" w:rsidP="00B668AE">
      <w:pPr>
        <w:pStyle w:val="StyleExhibits"/>
        <w:numPr>
          <w:ilvl w:val="1"/>
          <w:numId w:val="7"/>
        </w:numPr>
        <w:tabs>
          <w:tab w:val="left" w:pos="540"/>
        </w:tabs>
        <w:ind w:left="0" w:firstLine="270"/>
        <w:jc w:val="both"/>
        <w:rPr>
          <w:sz w:val="14"/>
          <w:szCs w:val="14"/>
        </w:rPr>
      </w:pPr>
      <w:r>
        <w:rPr>
          <w:sz w:val="14"/>
          <w:szCs w:val="14"/>
          <w:u w:val="single"/>
        </w:rPr>
        <w:t>Disclaimer</w:t>
      </w:r>
      <w:r>
        <w:rPr>
          <w:sz w:val="14"/>
          <w:szCs w:val="14"/>
        </w:rPr>
        <w:t xml:space="preserve">. </w:t>
      </w:r>
      <w:bookmarkStart w:id="59" w:name="_Toc500229608"/>
      <w:bookmarkStart w:id="60" w:name="_Toc500230294"/>
      <w:r w:rsidRPr="00D07D81">
        <w:rPr>
          <w:bCs/>
          <w:sz w:val="14"/>
          <w:szCs w:val="14"/>
        </w:rPr>
        <w:t>Company</w:t>
      </w:r>
      <w:r w:rsidRPr="00D07D81">
        <w:rPr>
          <w:sz w:val="14"/>
          <w:szCs w:val="14"/>
        </w:rPr>
        <w:t xml:space="preserve"> does not represent or warrant that the Standard Practices or the Contractor Safety Manual comply with Applicable Laws. Company does not undertake any obligations with respect to Contractor by virtue of the Standard Practices or the Contractor Safety Manual. Company may make changes to the Standard Practices or the Contractor Safety Manual from time to time, and the updated Standard Practices(s) or Contractor Safety Manual will be deemed to become a part of this Agreement at the time received or deemed received by Contractor of same (including by electronic delivery, update to the website or online portal, or otherwise). Contractor shall immediately inform Company of any conflict between any Applicable Laws and the Contractor Safety Manual or any Standard Practice, but such duty to inform shall not relieve Contractor of any liability or indemnity requirement for failure to comply with all Applicable Laws.</w:t>
      </w:r>
      <w:bookmarkEnd w:id="59"/>
      <w:bookmarkEnd w:id="60"/>
    </w:p>
    <w:p w14:paraId="1CA8321E" w14:textId="529FB785" w:rsidR="005D0C1E" w:rsidRDefault="00602CD1" w:rsidP="00B668AE">
      <w:pPr>
        <w:pStyle w:val="StyleExhibits"/>
        <w:numPr>
          <w:ilvl w:val="0"/>
          <w:numId w:val="7"/>
        </w:numPr>
        <w:tabs>
          <w:tab w:val="left" w:pos="270"/>
        </w:tabs>
        <w:ind w:left="0" w:firstLine="0"/>
        <w:jc w:val="both"/>
        <w:rPr>
          <w:sz w:val="14"/>
          <w:szCs w:val="14"/>
        </w:rPr>
      </w:pPr>
      <w:r w:rsidRPr="005D0C1E">
        <w:rPr>
          <w:b/>
          <w:sz w:val="14"/>
          <w:szCs w:val="14"/>
          <w:u w:val="single"/>
        </w:rPr>
        <w:t>Anti-Conduit Rules</w:t>
      </w:r>
      <w:r w:rsidRPr="005D0C1E">
        <w:rPr>
          <w:sz w:val="14"/>
          <w:szCs w:val="14"/>
        </w:rPr>
        <w:t>. Contractor understands that the California Public Utilities Commission (“</w:t>
      </w:r>
      <w:r w:rsidRPr="005D0C1E">
        <w:rPr>
          <w:sz w:val="14"/>
          <w:szCs w:val="14"/>
          <w:u w:val="single"/>
        </w:rPr>
        <w:t>CPUC</w:t>
      </w:r>
      <w:r w:rsidRPr="005D0C1E">
        <w:rPr>
          <w:sz w:val="14"/>
          <w:szCs w:val="14"/>
        </w:rPr>
        <w:t>”) and the Federal Energy Regulatory Commission (“</w:t>
      </w:r>
      <w:r w:rsidRPr="005D0C1E">
        <w:rPr>
          <w:sz w:val="14"/>
          <w:szCs w:val="14"/>
          <w:u w:val="single"/>
        </w:rPr>
        <w:t>FERC</w:t>
      </w:r>
      <w:r w:rsidRPr="005D0C1E">
        <w:rPr>
          <w:sz w:val="14"/>
          <w:szCs w:val="14"/>
        </w:rPr>
        <w:t>”) have issued certain Affiliate Rules, including CPUC Decision (“</w:t>
      </w:r>
      <w:r w:rsidRPr="005D0C1E">
        <w:rPr>
          <w:sz w:val="14"/>
          <w:szCs w:val="14"/>
          <w:u w:val="single"/>
        </w:rPr>
        <w:t>D.</w:t>
      </w:r>
      <w:r w:rsidRPr="005D0C1E">
        <w:rPr>
          <w:sz w:val="14"/>
          <w:szCs w:val="14"/>
        </w:rPr>
        <w:t>”) 06-12-029, FERC Order 697 (18 C.F.R. Section 35.39(g)), and FERC Order 717 (18 C.F.R. pt. 358 (2008)). Contractor and the Contractor Parties may be in receipt of or have access to non-public information that is subject to the foregoing rules. In accordance with those rules, Contractor understands and agrees, and shall cause the Contractor Parties to understand and agree not to disclose or allow access to: (1) any non-public information of San Diego Gas &amp; Electric Company or Southern California Gas Company with any entity affiliated with such utilities by virtue of substantial, even if not majority, direct or indirect ownership other than the ultimate parent company of both such entities, Sempra Energy (each, a “</w:t>
      </w:r>
      <w:r w:rsidRPr="005D0C1E">
        <w:rPr>
          <w:sz w:val="14"/>
          <w:szCs w:val="14"/>
          <w:u w:val="single"/>
        </w:rPr>
        <w:t>Sempra Subsidiary</w:t>
      </w:r>
      <w:r w:rsidRPr="005D0C1E">
        <w:rPr>
          <w:sz w:val="14"/>
          <w:szCs w:val="14"/>
        </w:rPr>
        <w:t>”); (2) any non-public electric or gas marketing, procurement or transmission-related information of any Sempra Subsidiary with any other Sempra Subsidiary; (3) any non-public transmission-related information of any Sempra Subsidiary’s transmission operations with persons participating in the performance of the same Sempra Subsidiary’s or any other Sempra Subsidiary’s electric or gas procurement, marketing or other merchant functions; or (4) any gas procurement, marketing or merchant information associated with Southern California Gas Company’s merchant function with persons participating in the performance of Southern California Gas Company’s or San Diego Gas &amp; Electric Company’s gas operations function. In addition, per Resolution E-4874, the CPUC prohibits electric corporations with Community Choice Aggregator Codes of Conduct from using their contractors and consultants in a manner that circumvents such Codes of Conduct, and to the extent applicable, Contractor must comply with such Codes of Conduct.</w:t>
      </w:r>
      <w:r w:rsidRPr="005D0C1E">
        <w:rPr>
          <w:bCs/>
          <w:sz w:val="14"/>
          <w:szCs w:val="14"/>
        </w:rPr>
        <w:t xml:space="preserve"> </w:t>
      </w:r>
      <w:r w:rsidRPr="005D0C1E">
        <w:rPr>
          <w:sz w:val="14"/>
          <w:szCs w:val="14"/>
        </w:rPr>
        <w:t>Contractor and its subcontractors understand and agree that they may be required to complete training regarding the foregoing at the Company’s sole discretion.</w:t>
      </w:r>
    </w:p>
    <w:p w14:paraId="324DD96D" w14:textId="77777777" w:rsidR="005D0C1E" w:rsidRPr="005D0C1E" w:rsidRDefault="005D0C1E" w:rsidP="00B668AE">
      <w:pPr>
        <w:pStyle w:val="StyleExhibits"/>
        <w:numPr>
          <w:ilvl w:val="0"/>
          <w:numId w:val="7"/>
        </w:numPr>
        <w:tabs>
          <w:tab w:val="left" w:pos="270"/>
        </w:tabs>
        <w:ind w:left="0" w:firstLine="0"/>
        <w:jc w:val="both"/>
        <w:rPr>
          <w:sz w:val="14"/>
          <w:szCs w:val="14"/>
        </w:rPr>
        <w:sectPr w:rsidR="005D0C1E" w:rsidRPr="005D0C1E" w:rsidSect="00735799">
          <w:type w:val="continuous"/>
          <w:pgSz w:w="12240" w:h="15840"/>
          <w:pgMar w:top="1080" w:right="1080" w:bottom="1080" w:left="1080" w:header="720" w:footer="720" w:gutter="0"/>
          <w:cols w:space="720"/>
          <w:docGrid w:linePitch="360"/>
        </w:sectPr>
      </w:pPr>
    </w:p>
    <w:p w14:paraId="69C200B2" w14:textId="3FB61C70" w:rsidR="00602CD1" w:rsidRPr="005D0C1E" w:rsidRDefault="00602CD1" w:rsidP="00B668AE">
      <w:pPr>
        <w:pStyle w:val="StyleExhibits"/>
        <w:numPr>
          <w:ilvl w:val="0"/>
          <w:numId w:val="7"/>
        </w:numPr>
        <w:tabs>
          <w:tab w:val="left" w:pos="270"/>
        </w:tabs>
        <w:ind w:left="0" w:firstLine="0"/>
        <w:jc w:val="both"/>
        <w:rPr>
          <w:b/>
          <w:color w:val="000000"/>
          <w:sz w:val="14"/>
          <w:szCs w:val="14"/>
          <w:u w:val="single"/>
        </w:rPr>
      </w:pPr>
      <w:bookmarkStart w:id="61" w:name="_GoBack_128"/>
      <w:bookmarkStart w:id="62" w:name="_GoBack_131"/>
      <w:bookmarkStart w:id="63" w:name="_GoBack_134"/>
      <w:bookmarkStart w:id="64" w:name="_Toc500230403"/>
      <w:bookmarkStart w:id="65" w:name="CLAUSE_3b028b034adb4930bce1585528c0c340"/>
      <w:bookmarkEnd w:id="61"/>
      <w:bookmarkEnd w:id="62"/>
      <w:bookmarkEnd w:id="63"/>
      <w:r w:rsidRPr="005D0C1E">
        <w:rPr>
          <w:b/>
          <w:color w:val="000000"/>
          <w:sz w:val="14"/>
          <w:szCs w:val="14"/>
          <w:u w:val="single"/>
        </w:rPr>
        <w:t>Independent Contractor; Employee Benefits</w:t>
      </w:r>
      <w:r w:rsidRPr="005D0C1E">
        <w:rPr>
          <w:color w:val="000000"/>
          <w:sz w:val="14"/>
          <w:szCs w:val="14"/>
        </w:rPr>
        <w:t>.</w:t>
      </w:r>
      <w:bookmarkEnd w:id="64"/>
    </w:p>
    <w:p w14:paraId="66716704" w14:textId="77777777" w:rsidR="00602CD1" w:rsidRPr="005D0C1E" w:rsidRDefault="00602CD1" w:rsidP="00B668AE">
      <w:pPr>
        <w:pStyle w:val="StyleExhibits"/>
        <w:numPr>
          <w:ilvl w:val="1"/>
          <w:numId w:val="7"/>
        </w:numPr>
        <w:tabs>
          <w:tab w:val="left" w:pos="540"/>
        </w:tabs>
        <w:ind w:left="0" w:firstLine="270"/>
        <w:jc w:val="both"/>
        <w:rPr>
          <w:sz w:val="14"/>
          <w:szCs w:val="14"/>
        </w:rPr>
      </w:pPr>
      <w:bookmarkStart w:id="66" w:name="_Toc500229718"/>
      <w:bookmarkStart w:id="67" w:name="_Toc500230404"/>
      <w:bookmarkStart w:id="68" w:name="_Hlk500146787"/>
      <w:r w:rsidRPr="005D0C1E">
        <w:rPr>
          <w:sz w:val="14"/>
          <w:szCs w:val="14"/>
          <w:u w:val="single"/>
        </w:rPr>
        <w:t>Contractor’s Relationship with Company</w:t>
      </w:r>
      <w:r w:rsidRPr="005D0C1E">
        <w:rPr>
          <w:sz w:val="14"/>
          <w:szCs w:val="14"/>
        </w:rPr>
        <w:t>.</w:t>
      </w:r>
      <w:bookmarkStart w:id="69" w:name="CTS_2b1da5d0f4764b39ac1189d08bb8327d"/>
      <w:bookmarkStart w:id="70" w:name="_Toc500229719"/>
      <w:bookmarkStart w:id="71" w:name="_Toc500230405"/>
      <w:bookmarkStart w:id="72" w:name="_Hlk500145063"/>
      <w:bookmarkStart w:id="73" w:name="_Hlk500146884"/>
      <w:bookmarkEnd w:id="66"/>
      <w:bookmarkEnd w:id="67"/>
      <w:bookmarkEnd w:id="69"/>
    </w:p>
    <w:p w14:paraId="7E61FC31" w14:textId="77777777" w:rsidR="00602CD1" w:rsidRPr="005D0C1E" w:rsidRDefault="00602CD1" w:rsidP="00B668AE">
      <w:pPr>
        <w:pStyle w:val="StyleExhibits"/>
        <w:numPr>
          <w:ilvl w:val="2"/>
          <w:numId w:val="7"/>
        </w:numPr>
        <w:tabs>
          <w:tab w:val="left" w:pos="900"/>
        </w:tabs>
        <w:ind w:left="0" w:firstLine="540"/>
        <w:jc w:val="both"/>
        <w:rPr>
          <w:sz w:val="14"/>
          <w:szCs w:val="14"/>
        </w:rPr>
      </w:pPr>
      <w:r w:rsidRPr="005D0C1E">
        <w:rPr>
          <w:sz w:val="14"/>
          <w:szCs w:val="14"/>
        </w:rPr>
        <w:t>The Parties acknowledge and agree that (a) Contractor is an independent business separate from Company that will perform the Work as an independent contractor, and no principal-agent or employer-employee relationship or joint-venture partnership will be created with Company, (b) Company has no authority to direct or control the means or methods by which the Work will be performed, and (c) Contractor is free to contract with others for similar services.</w:t>
      </w:r>
      <w:bookmarkEnd w:id="70"/>
      <w:bookmarkEnd w:id="71"/>
      <w:r w:rsidRPr="005D0C1E">
        <w:rPr>
          <w:sz w:val="14"/>
          <w:szCs w:val="14"/>
        </w:rPr>
        <w:t xml:space="preserve"> </w:t>
      </w:r>
      <w:bookmarkStart w:id="74" w:name="_Toc500229720"/>
      <w:bookmarkStart w:id="75" w:name="_Toc500230406"/>
    </w:p>
    <w:p w14:paraId="01FDAF94" w14:textId="77777777" w:rsidR="00602CD1" w:rsidRPr="005D0C1E" w:rsidRDefault="00602CD1" w:rsidP="00B668AE">
      <w:pPr>
        <w:pStyle w:val="StyleExhibits"/>
        <w:numPr>
          <w:ilvl w:val="2"/>
          <w:numId w:val="7"/>
        </w:numPr>
        <w:tabs>
          <w:tab w:val="left" w:pos="900"/>
        </w:tabs>
        <w:ind w:left="0" w:firstLine="540"/>
        <w:jc w:val="both"/>
        <w:rPr>
          <w:sz w:val="14"/>
          <w:szCs w:val="14"/>
        </w:rPr>
      </w:pPr>
      <w:r w:rsidRPr="005D0C1E">
        <w:rPr>
          <w:sz w:val="14"/>
          <w:szCs w:val="14"/>
        </w:rPr>
        <w:t>Contractor agrees (a) to provide and maintain its own business premises, equipment, and supplies at its sole expense, (b) that, in accordance with industry practices, it will not employ or utilize for the Work any Contractor Party unskilled in the Work, (c) that it shall use prudent business practices in its relationships with each Contractor Party, and (d) that it will not hold itself or its employees out as employees or agents of Company.</w:t>
      </w:r>
      <w:bookmarkEnd w:id="72"/>
      <w:bookmarkEnd w:id="74"/>
      <w:bookmarkEnd w:id="75"/>
      <w:r w:rsidRPr="005D0C1E">
        <w:rPr>
          <w:sz w:val="14"/>
          <w:szCs w:val="14"/>
        </w:rPr>
        <w:t xml:space="preserve"> </w:t>
      </w:r>
      <w:bookmarkStart w:id="76" w:name="_Toc500229721"/>
      <w:bookmarkStart w:id="77" w:name="_Toc500230407"/>
    </w:p>
    <w:p w14:paraId="264216D7" w14:textId="3E093331" w:rsidR="00602CD1" w:rsidRPr="005D0C1E" w:rsidRDefault="00602CD1" w:rsidP="00B668AE">
      <w:pPr>
        <w:pStyle w:val="StyleExhibits"/>
        <w:numPr>
          <w:ilvl w:val="2"/>
          <w:numId w:val="7"/>
        </w:numPr>
        <w:tabs>
          <w:tab w:val="left" w:pos="900"/>
        </w:tabs>
        <w:ind w:left="0" w:firstLine="540"/>
        <w:jc w:val="both"/>
        <w:rPr>
          <w:sz w:val="14"/>
          <w:szCs w:val="14"/>
        </w:rPr>
      </w:pPr>
      <w:r w:rsidRPr="005D0C1E">
        <w:rPr>
          <w:sz w:val="14"/>
          <w:szCs w:val="14"/>
        </w:rPr>
        <w:t>Contractor represents to Company that Contractor and each Contractor Party is properly licensed, fully experienced, and possesses the requisite education, technical certifications, training, and qualifications (including all necessary authorizations) to perform the Work, in addition to being properly equipped, organized, staffed, and financed to handle such Work.</w:t>
      </w:r>
      <w:bookmarkEnd w:id="76"/>
      <w:bookmarkEnd w:id="77"/>
    </w:p>
    <w:p w14:paraId="6848F351" w14:textId="27B186AF" w:rsidR="00602CD1" w:rsidRPr="005D0C1E" w:rsidRDefault="00602CD1" w:rsidP="00B668AE">
      <w:pPr>
        <w:pStyle w:val="StyleExhibits"/>
        <w:numPr>
          <w:ilvl w:val="1"/>
          <w:numId w:val="7"/>
        </w:numPr>
        <w:tabs>
          <w:tab w:val="left" w:pos="540"/>
        </w:tabs>
        <w:ind w:left="0" w:firstLine="270"/>
        <w:jc w:val="both"/>
        <w:rPr>
          <w:sz w:val="14"/>
          <w:szCs w:val="14"/>
        </w:rPr>
      </w:pPr>
      <w:bookmarkStart w:id="78" w:name="_Toc500229722"/>
      <w:bookmarkStart w:id="79" w:name="_Toc500230408"/>
      <w:bookmarkEnd w:id="68"/>
      <w:bookmarkEnd w:id="73"/>
      <w:r w:rsidRPr="005D0C1E">
        <w:rPr>
          <w:sz w:val="14"/>
          <w:szCs w:val="14"/>
          <w:u w:val="single"/>
        </w:rPr>
        <w:t>Individuals Performing the Work; Benefits and Affordable Care Act</w:t>
      </w:r>
      <w:r w:rsidRPr="005D0C1E">
        <w:rPr>
          <w:sz w:val="14"/>
          <w:szCs w:val="14"/>
        </w:rPr>
        <w:t xml:space="preserve">. Regardless of the nature or duration of any assignment with Company, neither Contractor, any Contractor Party, nor any other individuals performing Work will be eligible for or entitled to participate in any of Company’s employee benefit plans, programs, policies, or practices which may now or in the future be in effect, including any pension, retirement, or 401(k) plan; any profit sharing, stock option, bonus or incentive compensation plan; any life or health insurance plan; any vacation or holiday pay plan; or any separation payment plan. Contractor shall, and shall require that the appropriate Contractor Party is contractually obligated (a) to treat individuals performing the Work as its employees for the purposes of satisfying the requirements of the Affordable Care Act, including the associated reporting requirements of requirements of </w:t>
      </w:r>
      <w:r w:rsidR="005D0C1E">
        <w:rPr>
          <w:sz w:val="14"/>
          <w:szCs w:val="14"/>
        </w:rPr>
        <w:t xml:space="preserve"> </w:t>
      </w:r>
      <w:r w:rsidRPr="005D0C1E">
        <w:rPr>
          <w:sz w:val="14"/>
          <w:szCs w:val="14"/>
        </w:rPr>
        <w:t xml:space="preserve">IRC Sections 4980H and 6056, and the requirements of Sections 18A and 18B of the Fair Labor Standards Act, and (b) to offer minimum essential coverage that is both affordable and of minimum value to all individuals performing Work who are full-time employees (and their dependents) in accordance with IRC Section 4980H and the regulations issued thereunder, </w:t>
      </w:r>
      <w:r w:rsidRPr="00F5718A">
        <w:rPr>
          <w:i/>
          <w:sz w:val="14"/>
          <w:szCs w:val="14"/>
        </w:rPr>
        <w:t>provided</w:t>
      </w:r>
      <w:r w:rsidRPr="005D0C1E">
        <w:rPr>
          <w:sz w:val="14"/>
          <w:szCs w:val="14"/>
        </w:rPr>
        <w:t xml:space="preserve"> that the Contractor or applicable Contractor Party is a “large employer” subject to Section 4980H.</w:t>
      </w:r>
      <w:bookmarkEnd w:id="78"/>
      <w:bookmarkEnd w:id="79"/>
    </w:p>
    <w:p w14:paraId="0685A20F" w14:textId="77777777" w:rsidR="00602CD1" w:rsidRPr="005D0C1E" w:rsidRDefault="00602CD1" w:rsidP="00B668AE">
      <w:pPr>
        <w:pStyle w:val="StyleExhibits"/>
        <w:numPr>
          <w:ilvl w:val="0"/>
          <w:numId w:val="7"/>
        </w:numPr>
        <w:tabs>
          <w:tab w:val="left" w:pos="270"/>
        </w:tabs>
        <w:ind w:left="0" w:firstLine="0"/>
        <w:jc w:val="both"/>
        <w:rPr>
          <w:sz w:val="14"/>
          <w:szCs w:val="14"/>
        </w:rPr>
      </w:pPr>
      <w:bookmarkStart w:id="80" w:name="_Toc500230354"/>
      <w:r w:rsidRPr="005D0C1E">
        <w:rPr>
          <w:b/>
          <w:bCs/>
          <w:color w:val="000000"/>
          <w:sz w:val="14"/>
          <w:szCs w:val="14"/>
          <w:u w:val="single"/>
        </w:rPr>
        <w:t>Intellectual Property</w:t>
      </w:r>
      <w:r w:rsidRPr="005D0C1E">
        <w:rPr>
          <w:bCs/>
          <w:color w:val="000000"/>
          <w:sz w:val="14"/>
          <w:szCs w:val="14"/>
        </w:rPr>
        <w:t>.</w:t>
      </w:r>
      <w:bookmarkEnd w:id="80"/>
    </w:p>
    <w:p w14:paraId="76C5BED5" w14:textId="4874E8E1" w:rsidR="00735799" w:rsidRPr="005D0C1E" w:rsidRDefault="00735799" w:rsidP="00B668AE">
      <w:pPr>
        <w:pStyle w:val="StyleExhibits"/>
        <w:numPr>
          <w:ilvl w:val="1"/>
          <w:numId w:val="7"/>
        </w:numPr>
        <w:tabs>
          <w:tab w:val="left" w:pos="540"/>
        </w:tabs>
        <w:ind w:left="0" w:firstLine="270"/>
        <w:jc w:val="both"/>
        <w:rPr>
          <w:sz w:val="14"/>
          <w:szCs w:val="14"/>
        </w:rPr>
      </w:pPr>
      <w:r w:rsidRPr="005D0C1E">
        <w:rPr>
          <w:sz w:val="14"/>
          <w:szCs w:val="14"/>
        </w:rPr>
        <w:t xml:space="preserve"> </w:t>
      </w:r>
      <w:bookmarkStart w:id="81" w:name="CTS_3b028b034adb4930bce1585528c0c340"/>
      <w:bookmarkStart w:id="82" w:name="_Toc500229670"/>
      <w:bookmarkStart w:id="83" w:name="_Toc500230356"/>
      <w:bookmarkEnd w:id="81"/>
      <w:r w:rsidR="00B341A0" w:rsidRPr="005D0C1E">
        <w:rPr>
          <w:sz w:val="14"/>
          <w:szCs w:val="14"/>
          <w:u w:val="single"/>
        </w:rPr>
        <w:t>Inventions and Work Product</w:t>
      </w:r>
      <w:r w:rsidR="00B341A0" w:rsidRPr="005D0C1E">
        <w:rPr>
          <w:sz w:val="14"/>
          <w:szCs w:val="14"/>
        </w:rPr>
        <w:t>. Any idea, invention, work of authorship, drawing, design, formula, algorithm, utility, tool, pattern, compilation, program, device, method, technique, process, improvement, enhancement, modification, development, or discovery, whether or not patentable, or copyrightable, or entitled to legal protection as a trade secret or otherwise, that Contractor or any Contractor Party may conceive, make, develop, create, reduce to practice, or work on, in whole or in part, in the course of performing the Work and that is required to be delivered to Company pursuant to the Work (collectively, “</w:t>
      </w:r>
      <w:r w:rsidR="00B341A0" w:rsidRPr="005D0C1E">
        <w:rPr>
          <w:sz w:val="14"/>
          <w:szCs w:val="14"/>
          <w:u w:val="single"/>
        </w:rPr>
        <w:t>Invention</w:t>
      </w:r>
      <w:r w:rsidR="00B341A0" w:rsidRPr="005D0C1E">
        <w:rPr>
          <w:sz w:val="14"/>
          <w:szCs w:val="14"/>
        </w:rPr>
        <w:t>”), and any deliverable, material, or tangibly-expressed information (including any document, drawing, design, calculation, map, plan, workplan, text filing, estimate, manifest, certificate, book, specification, sketch, notes, report, summary, analysis, data model, and sample, and any summary, extract, analysis, and preliminary or draft material developed in connection therewith) prepared, accumulated or developed by Contractor any Contractor Party and that is required to be delivered to Company pursuant to the Work (collectively, “</w:t>
      </w:r>
      <w:r w:rsidR="00B341A0" w:rsidRPr="005D0C1E">
        <w:rPr>
          <w:sz w:val="14"/>
          <w:szCs w:val="14"/>
          <w:u w:val="single"/>
        </w:rPr>
        <w:t>Work Product</w:t>
      </w:r>
      <w:r w:rsidR="00B341A0" w:rsidRPr="005D0C1E">
        <w:rPr>
          <w:sz w:val="14"/>
          <w:szCs w:val="14"/>
        </w:rPr>
        <w:t>”), shall be owned by Company and shall be delivered to Company in accordance with the terms of this Agreement or, if this Agreement is earlier terminated, the termination of this Agreement. Contractor agrees that any copyrightable Invention or Work Product shall constitute a “work made for hire.”  Contractor hereby transfers and assigns to Company, and shall cause each Contractor Party to transfer and assign to Company, without royalty or any further consideration, its entire right, title, and interest in and to any such Inventions and Work Product, as well as any Intellectual Property Rights therein or thereto. At Company’s request, Contractor shall execute and cause each Contractor Party to execute any necessary documentation confirming such transfer or assignment.</w:t>
      </w:r>
      <w:bookmarkEnd w:id="82"/>
      <w:bookmarkEnd w:id="83"/>
    </w:p>
    <w:p w14:paraId="4816D348" w14:textId="66F1D882" w:rsidR="00B341A0" w:rsidRPr="00ED753A" w:rsidRDefault="00B341A0" w:rsidP="00B668AE">
      <w:pPr>
        <w:pStyle w:val="StyleExhibits"/>
        <w:numPr>
          <w:ilvl w:val="1"/>
          <w:numId w:val="7"/>
        </w:numPr>
        <w:tabs>
          <w:tab w:val="left" w:pos="540"/>
        </w:tabs>
        <w:ind w:left="0" w:firstLine="270"/>
        <w:jc w:val="both"/>
        <w:rPr>
          <w:sz w:val="14"/>
          <w:szCs w:val="14"/>
        </w:rPr>
      </w:pPr>
      <w:bookmarkStart w:id="84" w:name="_Toc500229671"/>
      <w:bookmarkStart w:id="85" w:name="_Toc500230357"/>
      <w:r w:rsidRPr="005D0C1E">
        <w:rPr>
          <w:sz w:val="14"/>
          <w:szCs w:val="14"/>
          <w:u w:val="single"/>
        </w:rPr>
        <w:t>Contractor Intellectual Property</w:t>
      </w:r>
      <w:r w:rsidRPr="005D0C1E">
        <w:rPr>
          <w:sz w:val="14"/>
          <w:szCs w:val="14"/>
        </w:rPr>
        <w:t>. Contractor and each Contractor Party shall retain ownership of all licenses, trade secrets, copyrights, patents, service marks, trade names, trademarks, franchises, permits, proprietary information, and other ownership rights related to the Work (“</w:t>
      </w:r>
      <w:r w:rsidRPr="005D0C1E">
        <w:rPr>
          <w:sz w:val="14"/>
          <w:szCs w:val="14"/>
          <w:u w:val="single"/>
        </w:rPr>
        <w:t>Intellectual Property Rights</w:t>
      </w:r>
      <w:r w:rsidRPr="005D0C1E">
        <w:rPr>
          <w:sz w:val="14"/>
          <w:szCs w:val="14"/>
        </w:rPr>
        <w:t>”) that it or they developed or acquired before the Effective Date or separately from its or their performance under this Agreement (“</w:t>
      </w:r>
      <w:r w:rsidRPr="005D0C1E">
        <w:rPr>
          <w:sz w:val="14"/>
          <w:szCs w:val="14"/>
          <w:u w:val="single"/>
        </w:rPr>
        <w:t>Contractor Intellectual Property</w:t>
      </w:r>
      <w:r w:rsidRPr="005D0C1E">
        <w:rPr>
          <w:sz w:val="14"/>
          <w:szCs w:val="14"/>
        </w:rPr>
        <w:t xml:space="preserve">”), </w:t>
      </w:r>
      <w:r w:rsidRPr="005D0C1E">
        <w:rPr>
          <w:i/>
          <w:sz w:val="14"/>
          <w:szCs w:val="14"/>
        </w:rPr>
        <w:t>provided</w:t>
      </w:r>
      <w:r w:rsidRPr="005D0C1E">
        <w:rPr>
          <w:sz w:val="14"/>
          <w:szCs w:val="14"/>
        </w:rPr>
        <w:t xml:space="preserve"> that Contractor Intellectual Property does not include any Inventions or Work Product or Intellectual Property Rights in such Inventions or Work Product. Contractor hereby grants to Company, and shall cause each Contractor Party to grant to Company, an irrevocable, assignable, nonexclusive, perpetual, worldwide, royalty-free, unrestricted license to use, copy, distribute, and make derivatives of any Contactor Intellectual Property or any other proprietary rights and specialized knowledge of Contractor for the sole purpose of Company’s or its affiliates’ </w:t>
      </w:r>
      <w:r w:rsidRPr="00ED753A">
        <w:rPr>
          <w:sz w:val="14"/>
          <w:szCs w:val="14"/>
        </w:rPr>
        <w:t>business.</w:t>
      </w:r>
      <w:bookmarkEnd w:id="84"/>
      <w:bookmarkEnd w:id="85"/>
    </w:p>
    <w:p w14:paraId="1B36DC01" w14:textId="57072EB6" w:rsidR="005F7CE5" w:rsidRPr="00ED753A" w:rsidRDefault="00B341A0" w:rsidP="00B668AE">
      <w:pPr>
        <w:pStyle w:val="StyleExhibits"/>
        <w:numPr>
          <w:ilvl w:val="1"/>
          <w:numId w:val="7"/>
        </w:numPr>
        <w:tabs>
          <w:tab w:val="left" w:pos="540"/>
        </w:tabs>
        <w:ind w:left="0" w:firstLine="270"/>
        <w:jc w:val="both"/>
        <w:rPr>
          <w:sz w:val="14"/>
          <w:szCs w:val="14"/>
        </w:rPr>
      </w:pPr>
      <w:bookmarkStart w:id="86" w:name="_Toc500229672"/>
      <w:bookmarkStart w:id="87" w:name="_Toc500230358"/>
      <w:r w:rsidRPr="00ED753A">
        <w:rPr>
          <w:sz w:val="14"/>
          <w:szCs w:val="14"/>
          <w:u w:val="single"/>
        </w:rPr>
        <w:t>Company Intellectual Property</w:t>
      </w:r>
      <w:r w:rsidRPr="00ED753A">
        <w:rPr>
          <w:sz w:val="14"/>
          <w:szCs w:val="14"/>
        </w:rPr>
        <w:t>. Company will retain ownership of any and all specifications, documentations, and other material provided by Company to Contractor in connection with the Work, as well as any and all Intellectual Property Rights therein or thereto (“</w:t>
      </w:r>
      <w:r w:rsidRPr="00ED753A">
        <w:rPr>
          <w:sz w:val="14"/>
          <w:szCs w:val="14"/>
          <w:u w:val="single"/>
        </w:rPr>
        <w:t>Company Intellectual Property</w:t>
      </w:r>
      <w:r w:rsidRPr="00ED753A">
        <w:rPr>
          <w:sz w:val="14"/>
          <w:szCs w:val="14"/>
        </w:rPr>
        <w:t xml:space="preserve">”); </w:t>
      </w:r>
      <w:r w:rsidRPr="00ED753A">
        <w:rPr>
          <w:i/>
          <w:sz w:val="14"/>
          <w:szCs w:val="14"/>
        </w:rPr>
        <w:t>provided</w:t>
      </w:r>
      <w:r w:rsidRPr="00ED753A">
        <w:rPr>
          <w:sz w:val="14"/>
          <w:szCs w:val="14"/>
        </w:rPr>
        <w:t xml:space="preserve"> that Company Intellectual Property does not include any Contractor Intellectual Property. Contractor hereby grants Company an irrevocable, assignable, non-exclusive, perpetual, worldwide, royalty-free, and unrestricted license to use and sublicense others to use, any modification, or improvement made by or for Contactor of Company Intellectual Property, for the sole purpose of Company’s or its affiliates’ business.</w:t>
      </w:r>
      <w:bookmarkEnd w:id="65"/>
      <w:bookmarkEnd w:id="86"/>
      <w:bookmarkEnd w:id="87"/>
    </w:p>
    <w:p w14:paraId="5D195E81" w14:textId="559DCA82" w:rsidR="00B341A0" w:rsidRPr="00ED753A" w:rsidRDefault="00B341A0" w:rsidP="00B668AE">
      <w:pPr>
        <w:pStyle w:val="StyleExhibits"/>
        <w:numPr>
          <w:ilvl w:val="1"/>
          <w:numId w:val="7"/>
        </w:numPr>
        <w:tabs>
          <w:tab w:val="left" w:pos="540"/>
        </w:tabs>
        <w:ind w:left="0" w:firstLine="270"/>
        <w:jc w:val="both"/>
        <w:rPr>
          <w:sz w:val="14"/>
          <w:szCs w:val="14"/>
        </w:rPr>
      </w:pPr>
      <w:bookmarkStart w:id="88" w:name="_Toc500229673"/>
      <w:bookmarkStart w:id="89" w:name="_Toc500230359"/>
      <w:r w:rsidRPr="00ED753A">
        <w:rPr>
          <w:sz w:val="14"/>
          <w:szCs w:val="14"/>
          <w:u w:val="single"/>
        </w:rPr>
        <w:t>Enforcement</w:t>
      </w:r>
      <w:r w:rsidRPr="00ED753A">
        <w:rPr>
          <w:sz w:val="14"/>
          <w:szCs w:val="14"/>
        </w:rPr>
        <w:t>. If requested by Company, Contractor agrees to take all actions necessary, at Company’s sole cost and expense, to obtain, maintain or enforce patents, copyrights, trade secrets, and other Intellectual Property Rights in connection with any Invention or Work Product.</w:t>
      </w:r>
      <w:bookmarkEnd w:id="88"/>
      <w:bookmarkEnd w:id="89"/>
    </w:p>
    <w:p w14:paraId="216EB6D8" w14:textId="77777777" w:rsidR="005D0C1E" w:rsidRPr="00ED753A" w:rsidRDefault="005D0C1E" w:rsidP="00B668AE">
      <w:pPr>
        <w:pStyle w:val="StyleExhibits"/>
        <w:numPr>
          <w:ilvl w:val="1"/>
          <w:numId w:val="7"/>
        </w:numPr>
        <w:tabs>
          <w:tab w:val="left" w:pos="540"/>
        </w:tabs>
        <w:ind w:left="0" w:firstLine="270"/>
        <w:jc w:val="both"/>
        <w:rPr>
          <w:sz w:val="14"/>
          <w:szCs w:val="14"/>
        </w:rPr>
        <w:sectPr w:rsidR="005D0C1E" w:rsidRPr="00ED753A" w:rsidSect="00735799">
          <w:type w:val="continuous"/>
          <w:pgSz w:w="12240" w:h="15840"/>
          <w:pgMar w:top="1080" w:right="1080" w:bottom="1080" w:left="1080" w:header="720" w:footer="720" w:gutter="0"/>
          <w:cols w:space="720"/>
          <w:docGrid w:linePitch="360"/>
        </w:sectPr>
      </w:pPr>
    </w:p>
    <w:p w14:paraId="22A2D820" w14:textId="6AB678A6" w:rsidR="00735799" w:rsidRPr="00ED753A" w:rsidRDefault="00B341A0" w:rsidP="00B668AE">
      <w:pPr>
        <w:pStyle w:val="StyleExhibits"/>
        <w:numPr>
          <w:ilvl w:val="0"/>
          <w:numId w:val="7"/>
        </w:numPr>
        <w:tabs>
          <w:tab w:val="left" w:pos="270"/>
        </w:tabs>
        <w:ind w:left="0" w:firstLine="0"/>
        <w:jc w:val="both"/>
        <w:rPr>
          <w:sz w:val="14"/>
          <w:szCs w:val="14"/>
        </w:rPr>
      </w:pPr>
      <w:bookmarkStart w:id="90" w:name="_GoBack_137"/>
      <w:bookmarkStart w:id="91" w:name="_Toc500230330"/>
      <w:bookmarkStart w:id="92" w:name="CLAUSE_97e20866e96e4dce88e0e629eaffe5bc"/>
      <w:bookmarkEnd w:id="90"/>
      <w:r w:rsidRPr="00ED753A">
        <w:rPr>
          <w:b/>
          <w:bCs/>
          <w:color w:val="000000"/>
          <w:sz w:val="14"/>
          <w:szCs w:val="14"/>
          <w:u w:val="single"/>
        </w:rPr>
        <w:t>Indemnity</w:t>
      </w:r>
      <w:r w:rsidRPr="00ED753A">
        <w:rPr>
          <w:bCs/>
          <w:color w:val="000000"/>
          <w:sz w:val="14"/>
          <w:szCs w:val="14"/>
        </w:rPr>
        <w:t>.</w:t>
      </w:r>
      <w:bookmarkStart w:id="93" w:name="CTS_97e20866e96e4dce88e0e629eaffe5bc"/>
      <w:bookmarkEnd w:id="91"/>
      <w:bookmarkEnd w:id="93"/>
    </w:p>
    <w:p w14:paraId="753F6758" w14:textId="1C3F530F" w:rsidR="00B341A0" w:rsidRPr="00ED753A" w:rsidRDefault="00B341A0" w:rsidP="00B668AE">
      <w:pPr>
        <w:pStyle w:val="StyleExhibits"/>
        <w:numPr>
          <w:ilvl w:val="1"/>
          <w:numId w:val="7"/>
        </w:numPr>
        <w:tabs>
          <w:tab w:val="left" w:pos="540"/>
        </w:tabs>
        <w:ind w:left="0" w:firstLine="270"/>
        <w:jc w:val="both"/>
        <w:rPr>
          <w:sz w:val="14"/>
          <w:szCs w:val="14"/>
        </w:rPr>
      </w:pPr>
      <w:bookmarkStart w:id="94" w:name="_Toc500229645"/>
      <w:bookmarkStart w:id="95" w:name="_Toc500230331"/>
      <w:r w:rsidRPr="00ED753A">
        <w:rPr>
          <w:color w:val="000000"/>
          <w:sz w:val="14"/>
          <w:szCs w:val="14"/>
          <w:u w:val="single"/>
        </w:rPr>
        <w:t>General Indemnity</w:t>
      </w:r>
      <w:r w:rsidRPr="00ED753A">
        <w:rPr>
          <w:color w:val="000000"/>
          <w:sz w:val="14"/>
          <w:szCs w:val="14"/>
        </w:rPr>
        <w:t>.</w:t>
      </w:r>
      <w:r w:rsidRPr="00ED753A">
        <w:rPr>
          <w:sz w:val="14"/>
          <w:szCs w:val="14"/>
        </w:rPr>
        <w:t xml:space="preserve"> Contractor</w:t>
      </w:r>
      <w:r w:rsidRPr="00ED753A">
        <w:rPr>
          <w:rFonts w:eastAsia="MS Mincho"/>
          <w:sz w:val="14"/>
          <w:szCs w:val="14"/>
        </w:rPr>
        <w:t xml:space="preserve"> shall indemnify, defend</w:t>
      </w:r>
      <w:r w:rsidRPr="00ED753A">
        <w:rPr>
          <w:rFonts w:eastAsia="MS Mincho"/>
          <w:sz w:val="14"/>
          <w:szCs w:val="14"/>
          <w:lang w:eastAsia="ja-JP"/>
        </w:rPr>
        <w:t>,</w:t>
      </w:r>
      <w:r w:rsidRPr="00ED753A">
        <w:rPr>
          <w:rFonts w:eastAsia="MS Mincho"/>
          <w:sz w:val="14"/>
          <w:szCs w:val="14"/>
        </w:rPr>
        <w:t xml:space="preserve"> and hold </w:t>
      </w:r>
      <w:r w:rsidRPr="00ED753A">
        <w:rPr>
          <w:rFonts w:eastAsia="MS Mincho"/>
          <w:sz w:val="14"/>
          <w:szCs w:val="14"/>
          <w:lang w:eastAsia="ja-JP"/>
        </w:rPr>
        <w:t>Company</w:t>
      </w:r>
      <w:r w:rsidRPr="00ED753A">
        <w:rPr>
          <w:rFonts w:eastAsia="MS Mincho"/>
          <w:sz w:val="14"/>
          <w:szCs w:val="14"/>
        </w:rPr>
        <w:t xml:space="preserve"> and its </w:t>
      </w:r>
      <w:r w:rsidRPr="00ED753A">
        <w:rPr>
          <w:rFonts w:eastAsia="MS Mincho"/>
          <w:sz w:val="14"/>
          <w:szCs w:val="14"/>
          <w:lang w:eastAsia="ja-JP"/>
        </w:rPr>
        <w:t xml:space="preserve">current and future </w:t>
      </w:r>
      <w:r w:rsidRPr="00ED753A">
        <w:rPr>
          <w:rFonts w:eastAsia="MS Mincho"/>
          <w:sz w:val="14"/>
          <w:szCs w:val="14"/>
        </w:rPr>
        <w:t xml:space="preserve">direct </w:t>
      </w:r>
      <w:r w:rsidRPr="00ED753A">
        <w:rPr>
          <w:rFonts w:eastAsia="MS Mincho"/>
          <w:sz w:val="14"/>
          <w:szCs w:val="14"/>
          <w:lang w:eastAsia="ja-JP"/>
        </w:rPr>
        <w:t>and</w:t>
      </w:r>
      <w:r w:rsidRPr="00ED753A">
        <w:rPr>
          <w:rFonts w:eastAsia="MS Mincho"/>
          <w:sz w:val="14"/>
          <w:szCs w:val="14"/>
        </w:rPr>
        <w:t xml:space="preserve"> indirect parent company</w:t>
      </w:r>
      <w:r w:rsidRPr="00ED753A">
        <w:rPr>
          <w:rFonts w:eastAsia="MS Mincho"/>
          <w:sz w:val="14"/>
          <w:szCs w:val="14"/>
          <w:lang w:eastAsia="ja-JP"/>
        </w:rPr>
        <w:t>(</w:t>
      </w:r>
      <w:proofErr w:type="spellStart"/>
      <w:r w:rsidRPr="00ED753A">
        <w:rPr>
          <w:rFonts w:eastAsia="MS Mincho"/>
          <w:sz w:val="14"/>
          <w:szCs w:val="14"/>
          <w:lang w:eastAsia="ja-JP"/>
        </w:rPr>
        <w:t>ies</w:t>
      </w:r>
      <w:proofErr w:type="spellEnd"/>
      <w:r w:rsidRPr="00ED753A">
        <w:rPr>
          <w:rFonts w:eastAsia="MS Mincho"/>
          <w:sz w:val="14"/>
          <w:szCs w:val="14"/>
          <w:lang w:eastAsia="ja-JP"/>
        </w:rPr>
        <w:t>),</w:t>
      </w:r>
      <w:r w:rsidRPr="00ED753A">
        <w:rPr>
          <w:rFonts w:eastAsia="MS Mincho"/>
          <w:sz w:val="14"/>
          <w:szCs w:val="14"/>
        </w:rPr>
        <w:t xml:space="preserve"> subsidiaries, affiliates, and their respective</w:t>
      </w:r>
      <w:r w:rsidRPr="00ED753A">
        <w:rPr>
          <w:rFonts w:eastAsia="MS Mincho"/>
          <w:sz w:val="14"/>
          <w:szCs w:val="14"/>
          <w:lang w:eastAsia="ja-JP"/>
        </w:rPr>
        <w:t xml:space="preserve"> </w:t>
      </w:r>
      <w:r w:rsidRPr="00ED753A">
        <w:rPr>
          <w:rFonts w:eastAsia="MS Mincho"/>
          <w:sz w:val="14"/>
          <w:szCs w:val="14"/>
        </w:rPr>
        <w:t>directors, officers, shareholders, employees, agents, representatives, successors</w:t>
      </w:r>
      <w:r w:rsidRPr="00ED753A">
        <w:rPr>
          <w:rFonts w:eastAsia="MS Mincho"/>
          <w:sz w:val="14"/>
          <w:szCs w:val="14"/>
          <w:lang w:eastAsia="ja-JP"/>
        </w:rPr>
        <w:t>,</w:t>
      </w:r>
      <w:r w:rsidRPr="00ED753A">
        <w:rPr>
          <w:rFonts w:eastAsia="MS Mincho"/>
          <w:sz w:val="14"/>
          <w:szCs w:val="14"/>
        </w:rPr>
        <w:t xml:space="preserve"> </w:t>
      </w:r>
      <w:r w:rsidR="00BA189A">
        <w:rPr>
          <w:rFonts w:eastAsia="MS Mincho"/>
          <w:sz w:val="14"/>
          <w:szCs w:val="14"/>
        </w:rPr>
        <w:t xml:space="preserve">and </w:t>
      </w:r>
      <w:r w:rsidRPr="00ED753A">
        <w:rPr>
          <w:rFonts w:eastAsia="MS Mincho"/>
          <w:sz w:val="14"/>
          <w:szCs w:val="14"/>
        </w:rPr>
        <w:t>assigns</w:t>
      </w:r>
      <w:r w:rsidR="00CF4F72">
        <w:rPr>
          <w:rFonts w:eastAsia="MS Mincho"/>
          <w:sz w:val="14"/>
          <w:szCs w:val="14"/>
        </w:rPr>
        <w:t xml:space="preserve">, </w:t>
      </w:r>
      <w:r w:rsidRPr="00ED753A">
        <w:rPr>
          <w:rFonts w:eastAsia="MS Mincho"/>
          <w:sz w:val="14"/>
          <w:szCs w:val="14"/>
          <w:lang w:eastAsia="ja-JP"/>
        </w:rPr>
        <w:t>(collectively, including Company, “</w:t>
      </w:r>
      <w:r w:rsidRPr="00ED753A">
        <w:rPr>
          <w:rFonts w:eastAsia="MS Mincho"/>
          <w:sz w:val="14"/>
          <w:szCs w:val="14"/>
          <w:u w:val="single"/>
          <w:lang w:eastAsia="ja-JP"/>
        </w:rPr>
        <w:t>Indemnitees</w:t>
      </w:r>
      <w:r w:rsidRPr="00ED753A">
        <w:rPr>
          <w:rFonts w:eastAsia="MS Mincho"/>
          <w:sz w:val="14"/>
          <w:szCs w:val="14"/>
          <w:lang w:eastAsia="ja-JP"/>
        </w:rPr>
        <w:t xml:space="preserve">”) </w:t>
      </w:r>
      <w:r w:rsidRPr="00ED753A">
        <w:rPr>
          <w:rFonts w:eastAsia="MS Mincho"/>
          <w:sz w:val="14"/>
          <w:szCs w:val="14"/>
        </w:rPr>
        <w:t xml:space="preserve">harmless </w:t>
      </w:r>
      <w:r w:rsidRPr="00ED753A">
        <w:rPr>
          <w:rFonts w:eastAsia="MS Mincho"/>
          <w:sz w:val="14"/>
          <w:szCs w:val="14"/>
          <w:lang w:eastAsia="ja-JP"/>
        </w:rPr>
        <w:t xml:space="preserve">for, </w:t>
      </w:r>
      <w:r w:rsidRPr="00ED753A">
        <w:rPr>
          <w:rFonts w:eastAsia="MS Mincho"/>
          <w:sz w:val="14"/>
          <w:szCs w:val="14"/>
        </w:rPr>
        <w:t>from</w:t>
      </w:r>
      <w:r w:rsidRPr="00ED753A">
        <w:rPr>
          <w:rFonts w:eastAsia="MS Mincho"/>
          <w:sz w:val="14"/>
          <w:szCs w:val="14"/>
          <w:lang w:eastAsia="ja-JP"/>
        </w:rPr>
        <w:t>,</w:t>
      </w:r>
      <w:r w:rsidRPr="00ED753A">
        <w:rPr>
          <w:rFonts w:eastAsia="MS Mincho"/>
          <w:sz w:val="14"/>
          <w:szCs w:val="14"/>
        </w:rPr>
        <w:t xml:space="preserve"> and against any and all claims, actions, suits, </w:t>
      </w:r>
      <w:r w:rsidRPr="00ED753A">
        <w:rPr>
          <w:rFonts w:eastAsia="MS Mincho"/>
          <w:sz w:val="14"/>
          <w:szCs w:val="14"/>
          <w:lang w:eastAsia="ja-JP"/>
        </w:rPr>
        <w:t xml:space="preserve">or </w:t>
      </w:r>
      <w:r w:rsidRPr="00ED753A">
        <w:rPr>
          <w:rFonts w:eastAsia="MS Mincho"/>
          <w:sz w:val="14"/>
          <w:szCs w:val="14"/>
        </w:rPr>
        <w:t>proceedings</w:t>
      </w:r>
      <w:r w:rsidRPr="00ED753A">
        <w:rPr>
          <w:rFonts w:eastAsia="MS Mincho"/>
          <w:sz w:val="14"/>
          <w:szCs w:val="14"/>
          <w:lang w:eastAsia="ja-JP"/>
        </w:rPr>
        <w:t xml:space="preserve"> (collectively, “</w:t>
      </w:r>
      <w:r w:rsidRPr="00ED753A">
        <w:rPr>
          <w:rFonts w:eastAsia="MS Mincho"/>
          <w:sz w:val="14"/>
          <w:szCs w:val="14"/>
          <w:u w:val="single"/>
          <w:lang w:eastAsia="ja-JP"/>
        </w:rPr>
        <w:t>Claims</w:t>
      </w:r>
      <w:r w:rsidRPr="00ED753A">
        <w:rPr>
          <w:rFonts w:eastAsia="MS Mincho"/>
          <w:sz w:val="14"/>
          <w:szCs w:val="14"/>
          <w:lang w:eastAsia="ja-JP"/>
        </w:rPr>
        <w:t>”), and any and all</w:t>
      </w:r>
      <w:r w:rsidRPr="00ED753A">
        <w:rPr>
          <w:rFonts w:eastAsia="MS Mincho"/>
          <w:sz w:val="14"/>
          <w:szCs w:val="14"/>
        </w:rPr>
        <w:t xml:space="preserve"> losses, liabilities, penalties,</w:t>
      </w:r>
      <w:r w:rsidRPr="00ED753A">
        <w:rPr>
          <w:rFonts w:eastAsia="MS Mincho"/>
          <w:sz w:val="14"/>
          <w:szCs w:val="14"/>
          <w:lang w:eastAsia="ja-JP"/>
        </w:rPr>
        <w:t xml:space="preserve"> fines, </w:t>
      </w:r>
      <w:r w:rsidRPr="00ED753A">
        <w:rPr>
          <w:rFonts w:eastAsia="MS Mincho"/>
          <w:sz w:val="14"/>
          <w:szCs w:val="14"/>
        </w:rPr>
        <w:t xml:space="preserve">damages, </w:t>
      </w:r>
      <w:r w:rsidRPr="00ED753A">
        <w:rPr>
          <w:rFonts w:eastAsia="MS Mincho"/>
          <w:sz w:val="14"/>
          <w:szCs w:val="14"/>
          <w:lang w:eastAsia="ja-JP"/>
        </w:rPr>
        <w:t xml:space="preserve">demands, </w:t>
      </w:r>
      <w:r w:rsidRPr="00ED753A">
        <w:rPr>
          <w:rFonts w:eastAsia="MS Mincho"/>
          <w:sz w:val="14"/>
          <w:szCs w:val="14"/>
        </w:rPr>
        <w:t>costs</w:t>
      </w:r>
      <w:r w:rsidRPr="00ED753A">
        <w:rPr>
          <w:rFonts w:eastAsia="MS Mincho"/>
          <w:sz w:val="14"/>
          <w:szCs w:val="14"/>
          <w:lang w:eastAsia="ja-JP"/>
        </w:rPr>
        <w:t xml:space="preserve">, </w:t>
      </w:r>
      <w:r w:rsidRPr="00ED753A">
        <w:rPr>
          <w:rFonts w:eastAsia="MS Mincho"/>
          <w:sz w:val="14"/>
          <w:szCs w:val="14"/>
        </w:rPr>
        <w:t>or expenses</w:t>
      </w:r>
      <w:r w:rsidRPr="00ED753A">
        <w:rPr>
          <w:rFonts w:eastAsia="MS Mincho"/>
          <w:sz w:val="14"/>
          <w:szCs w:val="14"/>
          <w:lang w:eastAsia="ja-JP"/>
        </w:rPr>
        <w:t xml:space="preserve">, </w:t>
      </w:r>
      <w:r w:rsidRPr="00ED753A">
        <w:rPr>
          <w:rFonts w:eastAsia="MS Mincho"/>
          <w:sz w:val="14"/>
          <w:szCs w:val="14"/>
        </w:rPr>
        <w:t xml:space="preserve">including </w:t>
      </w:r>
      <w:r w:rsidRPr="00ED753A">
        <w:rPr>
          <w:rFonts w:eastAsia="MS Mincho"/>
          <w:sz w:val="14"/>
          <w:szCs w:val="14"/>
          <w:lang w:eastAsia="ja-JP"/>
        </w:rPr>
        <w:t xml:space="preserve">all reasonable consulting </w:t>
      </w:r>
      <w:r w:rsidR="00BA189A">
        <w:rPr>
          <w:rFonts w:eastAsia="MS Mincho"/>
          <w:sz w:val="14"/>
          <w:szCs w:val="14"/>
          <w:lang w:eastAsia="ja-JP"/>
        </w:rPr>
        <w:t>or</w:t>
      </w:r>
      <w:r w:rsidRPr="00ED753A">
        <w:rPr>
          <w:rFonts w:eastAsia="MS Mincho"/>
          <w:sz w:val="14"/>
          <w:szCs w:val="14"/>
          <w:lang w:eastAsia="ja-JP"/>
        </w:rPr>
        <w:t xml:space="preserve"> attorneys’</w:t>
      </w:r>
      <w:r w:rsidRPr="00ED753A">
        <w:rPr>
          <w:rFonts w:eastAsia="MS Mincho"/>
          <w:sz w:val="14"/>
          <w:szCs w:val="14"/>
        </w:rPr>
        <w:t xml:space="preserve"> fees </w:t>
      </w:r>
      <w:r w:rsidRPr="00ED753A">
        <w:rPr>
          <w:rFonts w:eastAsia="MS Mincho"/>
          <w:sz w:val="14"/>
          <w:szCs w:val="14"/>
          <w:lang w:eastAsia="ja-JP"/>
        </w:rPr>
        <w:t>(including fees and disbursement of in-house and outside counsel</w:t>
      </w:r>
      <w:r w:rsidRPr="00ED753A">
        <w:rPr>
          <w:rFonts w:eastAsia="MS Mincho"/>
          <w:sz w:val="14"/>
          <w:szCs w:val="14"/>
        </w:rPr>
        <w:t xml:space="preserve">) of any kind whatsoever </w:t>
      </w:r>
      <w:r w:rsidRPr="00ED753A">
        <w:rPr>
          <w:rFonts w:eastAsia="MS Mincho"/>
          <w:sz w:val="14"/>
          <w:szCs w:val="14"/>
          <w:lang w:eastAsia="ja-JP"/>
        </w:rPr>
        <w:t>(collectively, “</w:t>
      </w:r>
      <w:r w:rsidRPr="00ED753A">
        <w:rPr>
          <w:rFonts w:eastAsia="MS Mincho"/>
          <w:sz w:val="14"/>
          <w:szCs w:val="14"/>
          <w:u w:val="single"/>
          <w:lang w:eastAsia="ja-JP"/>
        </w:rPr>
        <w:t>Liabilities</w:t>
      </w:r>
      <w:r w:rsidRPr="00ED753A">
        <w:rPr>
          <w:rFonts w:eastAsia="MS Mincho"/>
          <w:sz w:val="14"/>
          <w:szCs w:val="14"/>
          <w:lang w:eastAsia="ja-JP"/>
        </w:rPr>
        <w:t>”) arising out of, connected in any manner with, or resulting from: (a</w:t>
      </w:r>
      <w:r w:rsidRPr="00ED753A">
        <w:rPr>
          <w:rFonts w:eastAsia="MS Mincho"/>
          <w:sz w:val="14"/>
          <w:szCs w:val="14"/>
        </w:rPr>
        <w:t xml:space="preserve">) </w:t>
      </w:r>
      <w:r w:rsidRPr="00ED753A">
        <w:rPr>
          <w:sz w:val="14"/>
          <w:szCs w:val="14"/>
        </w:rPr>
        <w:t>injuries to or death of any individuals (including members of the general public, or any employee, agent, independent contractor, consultant, or affiliate of either Company or Contractor)</w:t>
      </w:r>
      <w:r w:rsidRPr="00ED753A">
        <w:rPr>
          <w:rFonts w:eastAsia="MS Mincho"/>
          <w:sz w:val="14"/>
          <w:szCs w:val="14"/>
          <w:lang w:eastAsia="ja-JP"/>
        </w:rPr>
        <w:t>, or damage to, loss, or destruction of property (including any property of Company), in each case</w:t>
      </w:r>
      <w:r w:rsidRPr="00ED753A">
        <w:rPr>
          <w:rFonts w:eastAsia="MS Mincho"/>
          <w:sz w:val="14"/>
          <w:szCs w:val="14"/>
        </w:rPr>
        <w:t xml:space="preserve"> arising out of or connected in any manner with </w:t>
      </w:r>
      <w:r w:rsidRPr="00ED753A">
        <w:rPr>
          <w:rFonts w:eastAsia="MS Mincho"/>
          <w:sz w:val="14"/>
          <w:szCs w:val="14"/>
          <w:lang w:eastAsia="ja-JP"/>
        </w:rPr>
        <w:t>Contractor’s</w:t>
      </w:r>
      <w:r w:rsidRPr="00ED753A">
        <w:rPr>
          <w:rFonts w:eastAsia="MS Mincho"/>
          <w:sz w:val="14"/>
          <w:szCs w:val="14"/>
        </w:rPr>
        <w:t xml:space="preserve"> provision of the </w:t>
      </w:r>
      <w:r w:rsidRPr="00ED753A">
        <w:rPr>
          <w:rFonts w:eastAsia="MS Mincho"/>
          <w:sz w:val="14"/>
          <w:szCs w:val="14"/>
          <w:lang w:eastAsia="ja-JP"/>
        </w:rPr>
        <w:t xml:space="preserve">Work or any defects with respect thereto; (b) any alleged, threatened, or actual violation of any Applicable Law in connection with Contractor’s performance of its obligation under this Agreement; (c) </w:t>
      </w:r>
      <w:r w:rsidRPr="00ED753A">
        <w:rPr>
          <w:sz w:val="14"/>
          <w:szCs w:val="14"/>
        </w:rPr>
        <w:t xml:space="preserve">Contractor’s Default under or failure to comply </w:t>
      </w:r>
      <w:r w:rsidR="000F60E6">
        <w:rPr>
          <w:sz w:val="14"/>
          <w:szCs w:val="14"/>
        </w:rPr>
        <w:t>with any term of this Agreement</w:t>
      </w:r>
      <w:r w:rsidR="00C564F2">
        <w:rPr>
          <w:sz w:val="14"/>
          <w:szCs w:val="14"/>
        </w:rPr>
        <w:t xml:space="preserve">; </w:t>
      </w:r>
      <w:r w:rsidR="00C564F2" w:rsidRPr="00C564F2">
        <w:rPr>
          <w:sz w:val="14"/>
          <w:szCs w:val="14"/>
        </w:rPr>
        <w:t>(d) any unauthorized release of Hazardous Materials; or (e) any action reasonably necessary to abate, remediate or prevent a violation or threatened violation of any EH&amp;S Law.</w:t>
      </w:r>
      <w:r w:rsidRPr="00ED753A">
        <w:rPr>
          <w:rFonts w:eastAsia="MS Mincho"/>
          <w:sz w:val="14"/>
          <w:szCs w:val="14"/>
          <w:lang w:eastAsia="ja-JP"/>
        </w:rPr>
        <w:t xml:space="preserve"> The foregoing </w:t>
      </w:r>
      <w:r w:rsidRPr="00ED753A">
        <w:rPr>
          <w:rFonts w:eastAsia="MS Mincho"/>
          <w:sz w:val="14"/>
          <w:szCs w:val="14"/>
        </w:rPr>
        <w:t xml:space="preserve">indemnification obligations </w:t>
      </w:r>
      <w:r w:rsidRPr="00ED753A">
        <w:rPr>
          <w:rFonts w:eastAsia="MS Mincho"/>
          <w:sz w:val="14"/>
          <w:szCs w:val="14"/>
          <w:lang w:eastAsia="ja-JP"/>
        </w:rPr>
        <w:t>will</w:t>
      </w:r>
      <w:r w:rsidRPr="00ED753A">
        <w:rPr>
          <w:rFonts w:eastAsia="MS Mincho"/>
          <w:sz w:val="14"/>
          <w:szCs w:val="14"/>
        </w:rPr>
        <w:t xml:space="preserve"> not apply to the extent </w:t>
      </w:r>
      <w:r w:rsidRPr="00ED753A">
        <w:rPr>
          <w:rFonts w:eastAsia="MS Mincho"/>
          <w:sz w:val="14"/>
          <w:szCs w:val="14"/>
          <w:lang w:eastAsia="ja-JP"/>
        </w:rPr>
        <w:t xml:space="preserve">Claims or Liabilities are </w:t>
      </w:r>
      <w:r w:rsidRPr="00ED753A">
        <w:rPr>
          <w:rFonts w:eastAsia="MS Mincho"/>
          <w:sz w:val="14"/>
          <w:szCs w:val="14"/>
        </w:rPr>
        <w:t>caused by the sole negligence</w:t>
      </w:r>
      <w:r w:rsidRPr="00ED753A">
        <w:rPr>
          <w:rFonts w:eastAsia="MS Mincho"/>
          <w:sz w:val="14"/>
          <w:szCs w:val="14"/>
          <w:lang w:eastAsia="ja-JP"/>
        </w:rPr>
        <w:t xml:space="preserve"> or willful misconduct of Company.</w:t>
      </w:r>
      <w:bookmarkEnd w:id="94"/>
      <w:bookmarkEnd w:id="95"/>
    </w:p>
    <w:p w14:paraId="7C32A020" w14:textId="065D0D5F" w:rsidR="00B341A0" w:rsidRPr="00ED753A" w:rsidRDefault="00B341A0" w:rsidP="00B668AE">
      <w:pPr>
        <w:pStyle w:val="StyleExhibits"/>
        <w:numPr>
          <w:ilvl w:val="1"/>
          <w:numId w:val="7"/>
        </w:numPr>
        <w:tabs>
          <w:tab w:val="left" w:pos="540"/>
        </w:tabs>
        <w:ind w:left="0" w:firstLine="270"/>
        <w:jc w:val="both"/>
        <w:rPr>
          <w:sz w:val="14"/>
          <w:szCs w:val="14"/>
        </w:rPr>
      </w:pPr>
      <w:bookmarkStart w:id="96" w:name="_Toc500229646"/>
      <w:bookmarkStart w:id="97" w:name="_Toc500230332"/>
      <w:r w:rsidRPr="00ED753A">
        <w:rPr>
          <w:color w:val="000000"/>
          <w:sz w:val="14"/>
          <w:szCs w:val="14"/>
          <w:u w:val="single"/>
        </w:rPr>
        <w:t>Liens</w:t>
      </w:r>
      <w:r w:rsidRPr="00ED753A">
        <w:rPr>
          <w:sz w:val="14"/>
          <w:szCs w:val="14"/>
        </w:rPr>
        <w:t>. Contractor shall indemnify, defend, and hold each Indemnitee harmless from and against any mechanic’s lien or stop notice claim against Company by Contractor or any Contractor Party pertaining to the Work. If Contractor fails to remove or discharge by bond, payment or otherwise any lien or claim within five (5) business days after Company’s written demand to do so, Company may offset the compensation otherwise payable to Contractor under this Agreement or any other agreement to pay such lienors directly.</w:t>
      </w:r>
      <w:bookmarkEnd w:id="96"/>
      <w:bookmarkEnd w:id="97"/>
    </w:p>
    <w:p w14:paraId="404EE476" w14:textId="46703774" w:rsidR="00B341A0" w:rsidRPr="00ED753A" w:rsidRDefault="00B341A0" w:rsidP="00B668AE">
      <w:pPr>
        <w:pStyle w:val="StyleExhibits"/>
        <w:numPr>
          <w:ilvl w:val="1"/>
          <w:numId w:val="7"/>
        </w:numPr>
        <w:tabs>
          <w:tab w:val="left" w:pos="540"/>
        </w:tabs>
        <w:ind w:left="0" w:firstLine="270"/>
        <w:jc w:val="both"/>
        <w:rPr>
          <w:sz w:val="14"/>
          <w:szCs w:val="14"/>
        </w:rPr>
      </w:pPr>
      <w:bookmarkStart w:id="98" w:name="_Toc500229647"/>
      <w:bookmarkStart w:id="99" w:name="_Toc500230333"/>
      <w:r w:rsidRPr="00ED753A">
        <w:rPr>
          <w:color w:val="000000"/>
          <w:sz w:val="14"/>
          <w:szCs w:val="14"/>
          <w:u w:val="single"/>
        </w:rPr>
        <w:t>Intellectual Property Indemnity</w:t>
      </w:r>
      <w:r w:rsidRPr="00ED753A">
        <w:rPr>
          <w:color w:val="000000"/>
          <w:sz w:val="14"/>
          <w:szCs w:val="14"/>
        </w:rPr>
        <w:t>.</w:t>
      </w:r>
      <w:r w:rsidRPr="00ED753A">
        <w:rPr>
          <w:sz w:val="14"/>
          <w:szCs w:val="14"/>
        </w:rPr>
        <w:t xml:space="preserve"> Contractor shall indemnify, defend, and hold the Indemnitees harmless </w:t>
      </w:r>
      <w:r w:rsidRPr="00ED753A">
        <w:rPr>
          <w:rFonts w:eastAsia="MS Mincho"/>
          <w:sz w:val="14"/>
          <w:szCs w:val="14"/>
          <w:lang w:eastAsia="ja-JP"/>
        </w:rPr>
        <w:t xml:space="preserve">for, </w:t>
      </w:r>
      <w:r w:rsidRPr="00ED753A">
        <w:rPr>
          <w:rFonts w:eastAsia="MS Mincho"/>
          <w:sz w:val="14"/>
          <w:szCs w:val="14"/>
        </w:rPr>
        <w:t>from</w:t>
      </w:r>
      <w:r w:rsidRPr="00ED753A">
        <w:rPr>
          <w:rFonts w:eastAsia="MS Mincho"/>
          <w:sz w:val="14"/>
          <w:szCs w:val="14"/>
          <w:lang w:eastAsia="ja-JP"/>
        </w:rPr>
        <w:t>,</w:t>
      </w:r>
      <w:r w:rsidRPr="00ED753A">
        <w:rPr>
          <w:rFonts w:eastAsia="MS Mincho"/>
          <w:sz w:val="14"/>
          <w:szCs w:val="14"/>
        </w:rPr>
        <w:t xml:space="preserve"> and against any and all Claims or Liabilities </w:t>
      </w:r>
      <w:r w:rsidRPr="00ED753A">
        <w:rPr>
          <w:rFonts w:eastAsia="MS Mincho"/>
          <w:sz w:val="14"/>
          <w:szCs w:val="14"/>
          <w:lang w:eastAsia="ja-JP"/>
        </w:rPr>
        <w:t>arising out of, connected in any manner with, or resulting from</w:t>
      </w:r>
      <w:r w:rsidRPr="00ED753A">
        <w:rPr>
          <w:sz w:val="14"/>
          <w:szCs w:val="14"/>
        </w:rPr>
        <w:t xml:space="preserve">: </w:t>
      </w:r>
      <w:r w:rsidRPr="00ED753A">
        <w:rPr>
          <w:rFonts w:eastAsia="MS Mincho"/>
          <w:sz w:val="14"/>
          <w:szCs w:val="14"/>
          <w:lang w:eastAsia="ja-JP"/>
        </w:rPr>
        <w:t>(a)</w:t>
      </w:r>
      <w:r w:rsidRPr="00ED753A">
        <w:rPr>
          <w:sz w:val="14"/>
          <w:szCs w:val="14"/>
        </w:rPr>
        <w:t xml:space="preserve"> actual or alleged infringement or misappropriation by Contractor of any patent, copyright, trade secret, trademark, service mark, trade name, or other intellectual property right in connection with Contractor’s provision of the Work, including any deliverable or related work product; or (b) Contractor’s violation of any third-party license to use intellectual property in connection with Contractor’s provision of the Work, including any deliverable or related work product. </w:t>
      </w:r>
      <w:r w:rsidRPr="00ED753A">
        <w:rPr>
          <w:rFonts w:eastAsia="MS Mincho"/>
          <w:sz w:val="14"/>
          <w:szCs w:val="14"/>
          <w:lang w:eastAsia="ja-JP"/>
        </w:rPr>
        <w:t xml:space="preserve">The foregoing </w:t>
      </w:r>
      <w:r w:rsidRPr="00ED753A">
        <w:rPr>
          <w:rFonts w:eastAsia="MS Mincho"/>
          <w:sz w:val="14"/>
          <w:szCs w:val="14"/>
        </w:rPr>
        <w:t xml:space="preserve">indemnification obligations </w:t>
      </w:r>
      <w:r w:rsidRPr="00ED753A">
        <w:rPr>
          <w:rFonts w:eastAsia="MS Mincho"/>
          <w:sz w:val="14"/>
          <w:szCs w:val="14"/>
          <w:lang w:eastAsia="ja-JP"/>
        </w:rPr>
        <w:t>will</w:t>
      </w:r>
      <w:r w:rsidRPr="00ED753A">
        <w:rPr>
          <w:rFonts w:eastAsia="MS Mincho"/>
          <w:sz w:val="14"/>
          <w:szCs w:val="14"/>
        </w:rPr>
        <w:t xml:space="preserve"> not apply to the extent </w:t>
      </w:r>
      <w:r w:rsidRPr="00ED753A">
        <w:rPr>
          <w:rFonts w:eastAsia="MS Mincho"/>
          <w:sz w:val="14"/>
          <w:szCs w:val="14"/>
          <w:lang w:eastAsia="ja-JP"/>
        </w:rPr>
        <w:t xml:space="preserve">Claims or Liabilities are </w:t>
      </w:r>
      <w:r w:rsidRPr="00ED753A">
        <w:rPr>
          <w:rFonts w:eastAsia="MS Mincho"/>
          <w:sz w:val="14"/>
          <w:szCs w:val="14"/>
        </w:rPr>
        <w:t>caused by the sole negligence</w:t>
      </w:r>
      <w:r w:rsidRPr="00ED753A">
        <w:rPr>
          <w:rFonts w:eastAsia="MS Mincho"/>
          <w:sz w:val="14"/>
          <w:szCs w:val="14"/>
          <w:lang w:eastAsia="ja-JP"/>
        </w:rPr>
        <w:t xml:space="preserve"> or willful misconduct of Company.</w:t>
      </w:r>
      <w:bookmarkEnd w:id="98"/>
      <w:bookmarkEnd w:id="99"/>
    </w:p>
    <w:p w14:paraId="487BC5C5" w14:textId="1980C3D1" w:rsidR="00B341A0" w:rsidRPr="00ED753A" w:rsidRDefault="00B341A0" w:rsidP="00B668AE">
      <w:pPr>
        <w:pStyle w:val="StyleExhibits"/>
        <w:numPr>
          <w:ilvl w:val="1"/>
          <w:numId w:val="7"/>
        </w:numPr>
        <w:tabs>
          <w:tab w:val="left" w:pos="540"/>
        </w:tabs>
        <w:ind w:left="0" w:firstLine="270"/>
        <w:jc w:val="both"/>
        <w:rPr>
          <w:sz w:val="14"/>
          <w:szCs w:val="14"/>
        </w:rPr>
      </w:pPr>
      <w:bookmarkStart w:id="100" w:name="_Toc500229648"/>
      <w:bookmarkStart w:id="101" w:name="_Toc500230334"/>
      <w:r w:rsidRPr="00ED753A">
        <w:rPr>
          <w:color w:val="000000"/>
          <w:sz w:val="14"/>
          <w:szCs w:val="14"/>
          <w:u w:val="single"/>
        </w:rPr>
        <w:t>Assumption of Defense</w:t>
      </w:r>
      <w:r w:rsidRPr="00ED753A">
        <w:rPr>
          <w:color w:val="000000"/>
          <w:sz w:val="14"/>
          <w:szCs w:val="14"/>
        </w:rPr>
        <w:t>.</w:t>
      </w:r>
      <w:r w:rsidRPr="00ED753A">
        <w:rPr>
          <w:sz w:val="14"/>
          <w:szCs w:val="14"/>
        </w:rPr>
        <w:t xml:space="preserve"> If any Claim is brought against an Indemnitee, Contractor shall assume the defense of such Claim with counsel reasonably acceptable to such Indemnitee, unless in the opinion of counsel for such Indemnitee a conflict of interest between such Indemnitee and Contractor may exist with respect to such Claim. If a conflict precludes Contractor from assuming the defense of such Indemnitee, Contractor shall reimburse such Indemnitee on a monthly basis for such Indemnitee’s defense costs through separate counsel of such Indemnitee’s choice. If Contractor assumes the defense of such Indemnitee with acceptable counsel, such Indemnitee, at its sole option and expense, may participate in the defense with counsel of such Indemnitee’s own choice without relieving Contractor of any of its obligations hereunder.</w:t>
      </w:r>
      <w:bookmarkEnd w:id="100"/>
      <w:bookmarkEnd w:id="101"/>
    </w:p>
    <w:p w14:paraId="0081E60D" w14:textId="77777777" w:rsidR="00DE50D8" w:rsidRPr="001B1CB1" w:rsidRDefault="00DE50D8" w:rsidP="00B668AE">
      <w:pPr>
        <w:pStyle w:val="StyleExhibits"/>
        <w:numPr>
          <w:ilvl w:val="1"/>
          <w:numId w:val="7"/>
        </w:numPr>
        <w:tabs>
          <w:tab w:val="left" w:pos="540"/>
        </w:tabs>
        <w:ind w:left="0" w:firstLine="270"/>
        <w:jc w:val="both"/>
        <w:rPr>
          <w:sz w:val="14"/>
          <w:szCs w:val="14"/>
        </w:rPr>
      </w:pPr>
      <w:bookmarkStart w:id="102" w:name="_Hlk517096342"/>
      <w:bookmarkStart w:id="103" w:name="_Toc500229649"/>
      <w:bookmarkStart w:id="104" w:name="_Toc500230335"/>
      <w:r>
        <w:rPr>
          <w:sz w:val="14"/>
          <w:szCs w:val="14"/>
          <w:u w:val="single"/>
        </w:rPr>
        <w:t>Design Professionals</w:t>
      </w:r>
      <w:r>
        <w:rPr>
          <w:sz w:val="14"/>
          <w:szCs w:val="14"/>
        </w:rPr>
        <w:t>. Notwithstanding anything to the contrary set forth in this Article, if Contractor is a “design professional” (as defined in California Civil Code Section 2782.8(c)), and to the extent that it is performing any of the Services in its capacity as a design professional, Contractor’s indemnification and defense obligations under this Article with respect to such Services will be limited in accordance with, but required to the maximum extent permitted under, California Civil Code Section 2782.8.</w:t>
      </w:r>
    </w:p>
    <w:bookmarkEnd w:id="102"/>
    <w:p w14:paraId="7BE4E9A9" w14:textId="39C9B105" w:rsidR="00B341A0" w:rsidRDefault="00B341A0" w:rsidP="00B668AE">
      <w:pPr>
        <w:pStyle w:val="StyleExhibits"/>
        <w:numPr>
          <w:ilvl w:val="1"/>
          <w:numId w:val="7"/>
        </w:numPr>
        <w:tabs>
          <w:tab w:val="left" w:pos="540"/>
        </w:tabs>
        <w:ind w:left="0" w:firstLine="270"/>
        <w:jc w:val="both"/>
        <w:rPr>
          <w:sz w:val="14"/>
          <w:szCs w:val="14"/>
        </w:rPr>
      </w:pPr>
      <w:r w:rsidRPr="00B55819">
        <w:rPr>
          <w:color w:val="000000"/>
          <w:sz w:val="14"/>
          <w:szCs w:val="14"/>
          <w:u w:val="single"/>
        </w:rPr>
        <w:t>No Statutory Limitation; Survival</w:t>
      </w:r>
      <w:r w:rsidRPr="00B55819">
        <w:rPr>
          <w:color w:val="000000"/>
          <w:sz w:val="14"/>
          <w:szCs w:val="14"/>
        </w:rPr>
        <w:t xml:space="preserve">. </w:t>
      </w:r>
      <w:r w:rsidRPr="00B55819">
        <w:rPr>
          <w:sz w:val="14"/>
          <w:szCs w:val="14"/>
        </w:rPr>
        <w:t>Contractor’s obligations under this Article are not limited in any way by any limitation on the amount or type of damages, compensation, penalty, or benefits payable by or for Contractor or any Contractor Party under any statutory scheme, including any workers compensation acts, disability benefit acts or other employee benefit acts, or the expiration or termination of this Agreement.</w:t>
      </w:r>
      <w:bookmarkEnd w:id="103"/>
      <w:bookmarkEnd w:id="104"/>
    </w:p>
    <w:p w14:paraId="1C11255F" w14:textId="77777777" w:rsidR="0047486C" w:rsidRDefault="0047486C" w:rsidP="00B668AE">
      <w:pPr>
        <w:pStyle w:val="StyleExhibits"/>
        <w:numPr>
          <w:ilvl w:val="0"/>
          <w:numId w:val="7"/>
        </w:numPr>
        <w:tabs>
          <w:tab w:val="left" w:pos="270"/>
        </w:tabs>
        <w:ind w:left="0" w:firstLine="0"/>
        <w:jc w:val="both"/>
        <w:rPr>
          <w:sz w:val="14"/>
          <w:szCs w:val="14"/>
        </w:rPr>
      </w:pPr>
      <w:bookmarkStart w:id="105" w:name="_GoBack_143"/>
      <w:bookmarkStart w:id="106" w:name="CTS_a9252df3252f44b89b38448f305094df"/>
      <w:bookmarkStart w:id="107" w:name="CLAUSE_a9252df3252f44b89b38448f305094df"/>
      <w:bookmarkEnd w:id="92"/>
      <w:bookmarkEnd w:id="105"/>
      <w:bookmarkEnd w:id="106"/>
      <w:r w:rsidRPr="0047486C">
        <w:rPr>
          <w:b/>
          <w:sz w:val="14"/>
          <w:szCs w:val="14"/>
          <w:u w:val="single"/>
        </w:rPr>
        <w:t>Background and Drug Screening</w:t>
      </w:r>
      <w:r w:rsidRPr="0047486C">
        <w:rPr>
          <w:sz w:val="14"/>
          <w:szCs w:val="14"/>
        </w:rPr>
        <w:t xml:space="preserve">. </w:t>
      </w:r>
      <w:r w:rsidRPr="0047486C">
        <w:rPr>
          <w:iCs/>
          <w:sz w:val="14"/>
          <w:szCs w:val="14"/>
        </w:rPr>
        <w:t xml:space="preserve">Provided that Contractor Personnel are performing or will perform Services, </w:t>
      </w:r>
      <w:r w:rsidRPr="0047486C">
        <w:rPr>
          <w:sz w:val="14"/>
          <w:szCs w:val="14"/>
        </w:rPr>
        <w:t xml:space="preserve">Contractor hereby certifies each such Contractor Personnel </w:t>
      </w:r>
      <w:bookmarkStart w:id="108" w:name="_Hlk493790542"/>
      <w:r w:rsidRPr="0047486C">
        <w:rPr>
          <w:sz w:val="14"/>
          <w:szCs w:val="14"/>
        </w:rPr>
        <w:t>successfully passed a pre-employment: (a) background screening, which included a review and verification of such Contractor Personnel’s (i) educational background, (ii) employment history for the three (3) year period immediately preceding such Contractor Personnel’s date of hire with Contractor or any Contractor Party, (iii) valid driver’s license and clean driving record, and (iv) court records for such Contractor Personnel’s area of residence for the seven (7) years period immediately preceding his or her date of hire with Contractor or any of Contractor Party, including verification that such Contractor Personnel was not convicted of a felony or other act involving a breach of trust or act of dishonesty; and (b) drug screening, which included the Substance Abuse and Mental Health Administration’s five categories of drugs, also known as the “SAMHSA 5.”</w:t>
      </w:r>
      <w:bookmarkEnd w:id="108"/>
      <w:r w:rsidRPr="0047486C">
        <w:rPr>
          <w:b/>
          <w:iCs/>
          <w:sz w:val="14"/>
          <w:szCs w:val="14"/>
        </w:rPr>
        <w:t xml:space="preserve"> </w:t>
      </w:r>
      <w:r w:rsidRPr="0047486C">
        <w:rPr>
          <w:sz w:val="14"/>
          <w:szCs w:val="14"/>
        </w:rPr>
        <w:t>For purposes of this Article, the term “</w:t>
      </w:r>
      <w:r w:rsidRPr="0047486C">
        <w:rPr>
          <w:sz w:val="14"/>
          <w:szCs w:val="14"/>
          <w:u w:val="single"/>
        </w:rPr>
        <w:t>Contractor Personnel</w:t>
      </w:r>
      <w:r w:rsidRPr="0047486C">
        <w:rPr>
          <w:sz w:val="14"/>
          <w:szCs w:val="14"/>
        </w:rPr>
        <w:t>” means any Contractor Party performing the Services on behalf of Contractor requiring, in Company’s sole discretion, access to Company network infrastructure remotely or on-site, Company email access, or a badge for identification purposes or otherwise.</w:t>
      </w:r>
    </w:p>
    <w:p w14:paraId="58D360E9" w14:textId="77777777" w:rsidR="0047486C" w:rsidRDefault="0047486C" w:rsidP="00B668AE">
      <w:pPr>
        <w:pStyle w:val="StyleExhibits"/>
        <w:numPr>
          <w:ilvl w:val="1"/>
          <w:numId w:val="7"/>
        </w:numPr>
        <w:tabs>
          <w:tab w:val="left" w:pos="540"/>
        </w:tabs>
        <w:ind w:left="0" w:firstLine="270"/>
        <w:jc w:val="both"/>
        <w:rPr>
          <w:sz w:val="14"/>
          <w:szCs w:val="14"/>
        </w:rPr>
      </w:pPr>
      <w:r w:rsidRPr="0047486C">
        <w:rPr>
          <w:b/>
          <w:sz w:val="14"/>
          <w:szCs w:val="14"/>
          <w:u w:val="single"/>
        </w:rPr>
        <w:t>Right to Audit</w:t>
      </w:r>
      <w:r w:rsidRPr="0047486C">
        <w:rPr>
          <w:bCs/>
          <w:sz w:val="14"/>
          <w:szCs w:val="14"/>
        </w:rPr>
        <w:t>.</w:t>
      </w:r>
      <w:r w:rsidRPr="0047486C">
        <w:rPr>
          <w:sz w:val="14"/>
          <w:szCs w:val="14"/>
        </w:rPr>
        <w:t xml:space="preserve">   </w:t>
      </w:r>
      <w:r w:rsidRPr="0047486C">
        <w:rPr>
          <w:iCs/>
          <w:sz w:val="14"/>
          <w:szCs w:val="14"/>
        </w:rPr>
        <w:t xml:space="preserve">Without limiting the generality of the Article entitled “Audit,” </w:t>
      </w:r>
      <w:r w:rsidRPr="0047486C">
        <w:rPr>
          <w:sz w:val="14"/>
          <w:szCs w:val="14"/>
        </w:rPr>
        <w:t>Company reserves the right to view or inspect Contractor’s screening records at any time so long as not to induce a significant business burden on Contractor. Such inspection allows Company’s employee representative(s) or Company’s contracted representative(s) to conduct a compliance review, audit, or other verification.</w:t>
      </w:r>
    </w:p>
    <w:p w14:paraId="4039BBB6" w14:textId="77777777" w:rsidR="0047486C" w:rsidRPr="0047486C" w:rsidRDefault="0047486C" w:rsidP="00B668AE">
      <w:pPr>
        <w:pStyle w:val="StyleExhibits"/>
        <w:numPr>
          <w:ilvl w:val="1"/>
          <w:numId w:val="7"/>
        </w:numPr>
        <w:tabs>
          <w:tab w:val="left" w:pos="540"/>
        </w:tabs>
        <w:ind w:left="0" w:firstLine="270"/>
        <w:jc w:val="both"/>
        <w:rPr>
          <w:sz w:val="14"/>
          <w:szCs w:val="14"/>
        </w:rPr>
      </w:pPr>
      <w:r w:rsidRPr="0047486C">
        <w:rPr>
          <w:b/>
          <w:sz w:val="14"/>
          <w:szCs w:val="14"/>
          <w:u w:val="single"/>
        </w:rPr>
        <w:t>Reporting Error</w:t>
      </w:r>
      <w:r w:rsidRPr="0047486C">
        <w:rPr>
          <w:sz w:val="14"/>
          <w:szCs w:val="14"/>
        </w:rPr>
        <w:t xml:space="preserve">.   If Contractor, while acting in good faith, made an error in certifying the correct pre-employment screening status of any Contractor Personnel pursuant to this Article, Contractor shall immediately notify Company upon discovery of the error. Contractor shall then immediately remove such Contractor Personnel from Company </w:t>
      </w:r>
      <w:r>
        <w:rPr>
          <w:sz w:val="14"/>
          <w:szCs w:val="14"/>
        </w:rPr>
        <w:t>P</w:t>
      </w:r>
      <w:r w:rsidRPr="0047486C">
        <w:rPr>
          <w:sz w:val="14"/>
          <w:szCs w:val="14"/>
        </w:rPr>
        <w:t>roperty and provide a qualified replacement at Contractor’s sole cost and expense.</w:t>
      </w:r>
    </w:p>
    <w:p w14:paraId="31AD5207" w14:textId="7F774926" w:rsidR="00735799" w:rsidRPr="003238A5" w:rsidRDefault="00B55819" w:rsidP="00B668AE">
      <w:pPr>
        <w:pStyle w:val="StyleExhibits"/>
        <w:numPr>
          <w:ilvl w:val="0"/>
          <w:numId w:val="7"/>
        </w:numPr>
        <w:tabs>
          <w:tab w:val="left" w:pos="270"/>
        </w:tabs>
        <w:ind w:left="0" w:firstLine="0"/>
        <w:jc w:val="both"/>
        <w:rPr>
          <w:sz w:val="14"/>
          <w:szCs w:val="14"/>
        </w:rPr>
      </w:pPr>
      <w:r w:rsidRPr="003238A5">
        <w:rPr>
          <w:b/>
          <w:bCs/>
          <w:color w:val="000000"/>
          <w:sz w:val="14"/>
          <w:szCs w:val="14"/>
          <w:u w:val="single"/>
        </w:rPr>
        <w:t>Insurance</w:t>
      </w:r>
      <w:r w:rsidRPr="003238A5">
        <w:rPr>
          <w:b/>
          <w:bCs/>
          <w:color w:val="000000"/>
          <w:sz w:val="14"/>
          <w:szCs w:val="14"/>
        </w:rPr>
        <w:t xml:space="preserve">. </w:t>
      </w:r>
      <w:r w:rsidR="00AD7558" w:rsidRPr="003238A5">
        <w:rPr>
          <w:sz w:val="14"/>
          <w:szCs w:val="14"/>
        </w:rPr>
        <w:t>Insurance requirements are set forth as follows, but do not limit the amount or scope of liability of Contractor under this Agreement. The following constitutes the minimum insurance and requirements relating thereto:</w:t>
      </w:r>
    </w:p>
    <w:p w14:paraId="3363A97C" w14:textId="06E49330" w:rsidR="00AD7558" w:rsidRPr="003238A5" w:rsidRDefault="00AD7558" w:rsidP="00B668AE">
      <w:pPr>
        <w:pStyle w:val="StyleExhibits"/>
        <w:numPr>
          <w:ilvl w:val="1"/>
          <w:numId w:val="7"/>
        </w:numPr>
        <w:tabs>
          <w:tab w:val="left" w:pos="540"/>
        </w:tabs>
        <w:ind w:left="0" w:firstLine="270"/>
        <w:jc w:val="both"/>
        <w:rPr>
          <w:sz w:val="14"/>
          <w:szCs w:val="14"/>
        </w:rPr>
      </w:pPr>
      <w:bookmarkStart w:id="109" w:name="_Toc498524795"/>
      <w:bookmarkStart w:id="110" w:name="_Toc500229654"/>
      <w:bookmarkStart w:id="111" w:name="_Toc500230340"/>
      <w:r w:rsidRPr="003238A5">
        <w:rPr>
          <w:sz w:val="14"/>
          <w:szCs w:val="14"/>
        </w:rPr>
        <w:t xml:space="preserve">On or before the Effective Date, and thereafter during </w:t>
      </w:r>
      <w:bookmarkStart w:id="112" w:name="_Hlk497740706"/>
      <w:r w:rsidRPr="003238A5">
        <w:rPr>
          <w:sz w:val="14"/>
          <w:szCs w:val="14"/>
        </w:rPr>
        <w:t xml:space="preserve">the </w:t>
      </w:r>
      <w:proofErr w:type="spellStart"/>
      <w:r w:rsidRPr="003238A5">
        <w:rPr>
          <w:sz w:val="14"/>
          <w:szCs w:val="14"/>
        </w:rPr>
        <w:t>later</w:t>
      </w:r>
      <w:proofErr w:type="spellEnd"/>
      <w:r w:rsidRPr="003238A5">
        <w:rPr>
          <w:sz w:val="14"/>
          <w:szCs w:val="14"/>
        </w:rPr>
        <w:t xml:space="preserve"> of the Term and</w:t>
      </w:r>
      <w:r w:rsidR="00C91E00">
        <w:rPr>
          <w:sz w:val="14"/>
          <w:szCs w:val="14"/>
        </w:rPr>
        <w:t>, unless otherwise set forth herein,</w:t>
      </w:r>
      <w:r w:rsidR="00C91E00" w:rsidRPr="003238A5">
        <w:rPr>
          <w:sz w:val="14"/>
          <w:szCs w:val="14"/>
        </w:rPr>
        <w:t xml:space="preserve"> </w:t>
      </w:r>
      <w:r w:rsidRPr="003238A5">
        <w:rPr>
          <w:sz w:val="14"/>
          <w:szCs w:val="14"/>
        </w:rPr>
        <w:t>the completion of all of Contractor’s obligations hereunder</w:t>
      </w:r>
      <w:bookmarkEnd w:id="112"/>
      <w:r w:rsidRPr="003238A5">
        <w:rPr>
          <w:sz w:val="14"/>
          <w:szCs w:val="14"/>
        </w:rPr>
        <w:t>, Contractor shall provide Company with current certificates of insurance, executed by an authorized representative of each insurer, as evidence of all insurance policies required under this Article. No insurance policy may be canceled, materially revised, or subject to non-renewal without at least thirty (30) days advance Notice being given to Company</w:t>
      </w:r>
      <w:r w:rsidR="00E20E8C">
        <w:rPr>
          <w:sz w:val="14"/>
          <w:szCs w:val="14"/>
        </w:rPr>
        <w:t xml:space="preserve"> or</w:t>
      </w:r>
      <w:r w:rsidR="003238A5">
        <w:rPr>
          <w:sz w:val="14"/>
          <w:szCs w:val="14"/>
        </w:rPr>
        <w:t>,</w:t>
      </w:r>
      <w:r w:rsidR="00E20E8C">
        <w:rPr>
          <w:sz w:val="14"/>
          <w:szCs w:val="14"/>
        </w:rPr>
        <w:t xml:space="preserve"> with respect to a non-payment of a premium, at least ten (10) days advance Notice. </w:t>
      </w:r>
      <w:r w:rsidR="008B08FB">
        <w:rPr>
          <w:sz w:val="14"/>
          <w:szCs w:val="14"/>
        </w:rPr>
        <w:t xml:space="preserve">Insurance shall be maintained without lapse in coverage during the </w:t>
      </w:r>
      <w:proofErr w:type="spellStart"/>
      <w:r w:rsidR="008B08FB">
        <w:rPr>
          <w:sz w:val="14"/>
          <w:szCs w:val="14"/>
        </w:rPr>
        <w:t>later</w:t>
      </w:r>
      <w:proofErr w:type="spellEnd"/>
      <w:r w:rsidR="008B08FB">
        <w:rPr>
          <w:sz w:val="14"/>
          <w:szCs w:val="14"/>
        </w:rPr>
        <w:t xml:space="preserve"> of the Term and</w:t>
      </w:r>
      <w:r w:rsidR="00C91E00">
        <w:rPr>
          <w:sz w:val="14"/>
          <w:szCs w:val="14"/>
        </w:rPr>
        <w:t>, unless otherwise set forth herein,</w:t>
      </w:r>
      <w:r w:rsidR="00C91E00" w:rsidRPr="003238A5">
        <w:rPr>
          <w:sz w:val="14"/>
          <w:szCs w:val="14"/>
        </w:rPr>
        <w:t xml:space="preserve"> </w:t>
      </w:r>
      <w:r w:rsidR="008B08FB">
        <w:rPr>
          <w:sz w:val="14"/>
          <w:szCs w:val="14"/>
        </w:rPr>
        <w:t>the completion of all of Contractor’s obligations hereunder.</w:t>
      </w:r>
      <w:r w:rsidRPr="003238A5">
        <w:rPr>
          <w:sz w:val="14"/>
          <w:szCs w:val="14"/>
        </w:rPr>
        <w:t xml:space="preserve"> </w:t>
      </w:r>
      <w:bookmarkEnd w:id="109"/>
      <w:r w:rsidRPr="003238A5">
        <w:rPr>
          <w:sz w:val="14"/>
          <w:szCs w:val="14"/>
        </w:rPr>
        <w:t>Upon Company’s request, Contractor shall permit Company to view copies of Contractor’s policies of insurance.</w:t>
      </w:r>
      <w:bookmarkEnd w:id="110"/>
      <w:bookmarkEnd w:id="111"/>
    </w:p>
    <w:p w14:paraId="4FC763DA" w14:textId="17D78889" w:rsidR="00AD7558" w:rsidRPr="003238A5" w:rsidRDefault="00196CAF" w:rsidP="00B668AE">
      <w:pPr>
        <w:pStyle w:val="StyleExhibits"/>
        <w:numPr>
          <w:ilvl w:val="1"/>
          <w:numId w:val="7"/>
        </w:numPr>
        <w:tabs>
          <w:tab w:val="left" w:pos="540"/>
        </w:tabs>
        <w:ind w:left="0" w:firstLine="270"/>
        <w:jc w:val="both"/>
        <w:rPr>
          <w:sz w:val="14"/>
          <w:szCs w:val="14"/>
        </w:rPr>
      </w:pPr>
      <w:bookmarkStart w:id="113" w:name="_Toc498524797"/>
      <w:bookmarkStart w:id="114" w:name="_Toc500229655"/>
      <w:bookmarkStart w:id="115" w:name="_Toc500230341"/>
      <w:r w:rsidRPr="003238A5">
        <w:rPr>
          <w:sz w:val="14"/>
          <w:szCs w:val="14"/>
        </w:rPr>
        <w:t>All required policies of insurance must be written by companies having an A.M. Best rating of “A-, VII” or better, or equivalent.</w:t>
      </w:r>
      <w:bookmarkEnd w:id="113"/>
      <w:bookmarkEnd w:id="114"/>
      <w:bookmarkEnd w:id="115"/>
    </w:p>
    <w:p w14:paraId="429D9CF4" w14:textId="556B261E" w:rsidR="00196CAF" w:rsidRPr="003238A5" w:rsidRDefault="00196CAF" w:rsidP="00B668AE">
      <w:pPr>
        <w:pStyle w:val="StyleExhibits"/>
        <w:numPr>
          <w:ilvl w:val="1"/>
          <w:numId w:val="7"/>
        </w:numPr>
        <w:tabs>
          <w:tab w:val="left" w:pos="540"/>
        </w:tabs>
        <w:ind w:left="0" w:firstLine="270"/>
        <w:jc w:val="both"/>
        <w:rPr>
          <w:sz w:val="14"/>
          <w:szCs w:val="14"/>
        </w:rPr>
      </w:pPr>
      <w:bookmarkStart w:id="116" w:name="_Toc498524799"/>
      <w:bookmarkStart w:id="117" w:name="_Toc500229656"/>
      <w:bookmarkStart w:id="118" w:name="_Toc500230342"/>
      <w:r w:rsidRPr="003238A5">
        <w:rPr>
          <w:sz w:val="14"/>
          <w:szCs w:val="14"/>
        </w:rPr>
        <w:t>Company and its parent company, and its subsidiaries, affiliates and their respective officers, directors, and employees, shall be named as additional insureds by applicable endorsement for all policies listed in this Section except for Workers’ Compensation and Professional Liability. In the event the policies include a “blanket additional insured endorsement where required by contract,” the following language added to the certificate of insurance will satisfy Company’s requirement: “</w:t>
      </w:r>
      <w:r w:rsidR="00A33913">
        <w:rPr>
          <w:sz w:val="14"/>
          <w:szCs w:val="14"/>
        </w:rPr>
        <w:t>San Diego Gas &amp; Electric Company</w:t>
      </w:r>
      <w:r w:rsidRPr="003238A5">
        <w:rPr>
          <w:sz w:val="14"/>
          <w:szCs w:val="14"/>
        </w:rPr>
        <w:t xml:space="preserve">, its parent, its affiliates, and each of their respective directors, officers, agents and employees are included as additional insured with respect to liability arising out of the work performed by Contractor or any of its subcontractors.” </w:t>
      </w:r>
      <w:bookmarkEnd w:id="116"/>
      <w:bookmarkEnd w:id="117"/>
      <w:bookmarkEnd w:id="118"/>
      <w:r w:rsidRPr="003238A5">
        <w:rPr>
          <w:sz w:val="14"/>
          <w:szCs w:val="14"/>
        </w:rPr>
        <w:t>The Commercial General Liability insurance policy shall include (a) a severability of interest or cross-liability clause, and (ii) additional insured endorsements evidencing ongoing and completed operations endorsements – ISO forms CG2010 and CG2037, or their equivalent.</w:t>
      </w:r>
    </w:p>
    <w:p w14:paraId="73D78EED" w14:textId="7AC2F944" w:rsidR="00196CAF" w:rsidRPr="003238A5" w:rsidRDefault="00196CAF" w:rsidP="00B668AE">
      <w:pPr>
        <w:pStyle w:val="StyleExhibits"/>
        <w:numPr>
          <w:ilvl w:val="1"/>
          <w:numId w:val="7"/>
        </w:numPr>
        <w:tabs>
          <w:tab w:val="left" w:pos="540"/>
        </w:tabs>
        <w:ind w:left="0" w:firstLine="270"/>
        <w:jc w:val="both"/>
        <w:rPr>
          <w:sz w:val="14"/>
          <w:szCs w:val="14"/>
        </w:rPr>
      </w:pPr>
      <w:bookmarkStart w:id="119" w:name="_Toc498524796"/>
      <w:bookmarkStart w:id="120" w:name="_Toc500229657"/>
      <w:bookmarkStart w:id="121" w:name="_Toc500230343"/>
      <w:r w:rsidRPr="003238A5">
        <w:rPr>
          <w:sz w:val="14"/>
          <w:szCs w:val="14"/>
        </w:rPr>
        <w:t>The required policies, and any of Contractor’s policies providing coverage excess of the required policies, shall provide that the coverage is primary for all purposes and Contractor shall not seek any contribution from any insurance or self-insurance maintained by Company.</w:t>
      </w:r>
      <w:bookmarkEnd w:id="119"/>
      <w:bookmarkEnd w:id="120"/>
      <w:bookmarkEnd w:id="121"/>
    </w:p>
    <w:p w14:paraId="24E18E74" w14:textId="6B32F7AC" w:rsidR="00196CAF" w:rsidRPr="003238A5" w:rsidRDefault="00196CAF" w:rsidP="00B668AE">
      <w:pPr>
        <w:pStyle w:val="StyleExhibits"/>
        <w:numPr>
          <w:ilvl w:val="1"/>
          <w:numId w:val="7"/>
        </w:numPr>
        <w:tabs>
          <w:tab w:val="left" w:pos="540"/>
        </w:tabs>
        <w:ind w:left="0" w:firstLine="270"/>
        <w:jc w:val="both"/>
        <w:rPr>
          <w:sz w:val="14"/>
          <w:szCs w:val="14"/>
        </w:rPr>
      </w:pPr>
      <w:bookmarkStart w:id="122" w:name="_Toc498524798"/>
      <w:bookmarkStart w:id="123" w:name="_Toc500229658"/>
      <w:bookmarkStart w:id="124" w:name="_Toc500230344"/>
      <w:r w:rsidRPr="003238A5">
        <w:rPr>
          <w:sz w:val="14"/>
          <w:szCs w:val="14"/>
        </w:rPr>
        <w:t>Contractor shall be solely responsible for any deductible or self-insured retention on insurance required hereunder this Agreement.</w:t>
      </w:r>
      <w:bookmarkEnd w:id="122"/>
      <w:bookmarkEnd w:id="123"/>
      <w:bookmarkEnd w:id="124"/>
    </w:p>
    <w:p w14:paraId="1D5478C6" w14:textId="4716FB13" w:rsidR="00196CAF" w:rsidRPr="003238A5" w:rsidRDefault="00196CAF" w:rsidP="00B668AE">
      <w:pPr>
        <w:pStyle w:val="StyleExhibits"/>
        <w:numPr>
          <w:ilvl w:val="1"/>
          <w:numId w:val="7"/>
        </w:numPr>
        <w:tabs>
          <w:tab w:val="left" w:pos="540"/>
        </w:tabs>
        <w:ind w:left="0" w:firstLine="270"/>
        <w:jc w:val="both"/>
        <w:rPr>
          <w:sz w:val="14"/>
          <w:szCs w:val="14"/>
        </w:rPr>
      </w:pPr>
      <w:bookmarkStart w:id="125" w:name="_Toc500229659"/>
      <w:bookmarkStart w:id="126" w:name="_Toc500230345"/>
      <w:r w:rsidRPr="003238A5">
        <w:rPr>
          <w:sz w:val="14"/>
          <w:szCs w:val="14"/>
        </w:rPr>
        <w:t>Each policy of insurance required to be obtained and maintained by Contractor as described herein shall contain a waiver of subrogation in favor of Company.</w:t>
      </w:r>
      <w:bookmarkEnd w:id="125"/>
      <w:bookmarkEnd w:id="126"/>
    </w:p>
    <w:p w14:paraId="57AAD766" w14:textId="436E2F20" w:rsidR="00196CAF" w:rsidRPr="003238A5" w:rsidRDefault="00196CAF" w:rsidP="00B668AE">
      <w:pPr>
        <w:pStyle w:val="StyleExhibits"/>
        <w:numPr>
          <w:ilvl w:val="1"/>
          <w:numId w:val="7"/>
        </w:numPr>
        <w:tabs>
          <w:tab w:val="left" w:pos="540"/>
        </w:tabs>
        <w:ind w:left="0" w:firstLine="270"/>
        <w:jc w:val="both"/>
        <w:rPr>
          <w:sz w:val="14"/>
          <w:szCs w:val="14"/>
        </w:rPr>
      </w:pPr>
      <w:bookmarkStart w:id="127" w:name="_Toc498524801"/>
      <w:bookmarkStart w:id="128" w:name="_Toc500229660"/>
      <w:bookmarkStart w:id="129" w:name="_Toc500230346"/>
      <w:r w:rsidRPr="003238A5">
        <w:rPr>
          <w:sz w:val="14"/>
          <w:szCs w:val="14"/>
        </w:rPr>
        <w:t xml:space="preserve">At all times during the </w:t>
      </w:r>
      <w:proofErr w:type="spellStart"/>
      <w:r w:rsidRPr="003238A5">
        <w:rPr>
          <w:sz w:val="14"/>
          <w:szCs w:val="14"/>
        </w:rPr>
        <w:t>later</w:t>
      </w:r>
      <w:proofErr w:type="spellEnd"/>
      <w:r w:rsidRPr="003238A5">
        <w:rPr>
          <w:sz w:val="14"/>
          <w:szCs w:val="14"/>
        </w:rPr>
        <w:t xml:space="preserve"> of the Term and</w:t>
      </w:r>
      <w:r w:rsidR="00C91E00">
        <w:rPr>
          <w:sz w:val="14"/>
          <w:szCs w:val="14"/>
        </w:rPr>
        <w:t>, unless otherwise set forth herein,</w:t>
      </w:r>
      <w:r w:rsidRPr="003238A5">
        <w:rPr>
          <w:sz w:val="14"/>
          <w:szCs w:val="14"/>
        </w:rPr>
        <w:t xml:space="preserve"> the completion of all of Contractor’s obligations hereunder, Contractor shall provide and maintain, at Contractor’s expense, the following types of insurance:</w:t>
      </w:r>
      <w:bookmarkEnd w:id="127"/>
      <w:bookmarkEnd w:id="128"/>
      <w:bookmarkEnd w:id="129"/>
    </w:p>
    <w:p w14:paraId="0671BDB4" w14:textId="6ED6E071" w:rsidR="00196CAF" w:rsidRPr="003238A5" w:rsidRDefault="00196CAF" w:rsidP="00B668AE">
      <w:pPr>
        <w:pStyle w:val="StyleExhibits"/>
        <w:numPr>
          <w:ilvl w:val="2"/>
          <w:numId w:val="7"/>
        </w:numPr>
        <w:tabs>
          <w:tab w:val="left" w:pos="990"/>
        </w:tabs>
        <w:ind w:left="0" w:firstLine="540"/>
        <w:jc w:val="both"/>
        <w:rPr>
          <w:sz w:val="14"/>
          <w:szCs w:val="14"/>
        </w:rPr>
      </w:pPr>
      <w:bookmarkStart w:id="130" w:name="_Toc498524802"/>
      <w:bookmarkStart w:id="131" w:name="_Toc500229661"/>
      <w:bookmarkStart w:id="132" w:name="_Toc500230347"/>
      <w:r w:rsidRPr="003238A5">
        <w:rPr>
          <w:color w:val="000000"/>
          <w:sz w:val="14"/>
          <w:szCs w:val="14"/>
          <w:u w:val="single"/>
        </w:rPr>
        <w:t>Commercial General Liability Insurance</w:t>
      </w:r>
      <w:r w:rsidRPr="003238A5">
        <w:rPr>
          <w:color w:val="000000"/>
          <w:sz w:val="14"/>
          <w:szCs w:val="14"/>
        </w:rPr>
        <w:t xml:space="preserve">. </w:t>
      </w:r>
      <w:bookmarkEnd w:id="130"/>
      <w:r w:rsidRPr="003238A5">
        <w:rPr>
          <w:sz w:val="14"/>
          <w:szCs w:val="14"/>
        </w:rPr>
        <w:t xml:space="preserve">Contractor shall maintain commercial general liability insurance written on an occurrence basis in the amount of not less </w:t>
      </w:r>
      <w:r w:rsidRPr="00BD6D62">
        <w:rPr>
          <w:sz w:val="14"/>
          <w:szCs w:val="14"/>
        </w:rPr>
        <w:t xml:space="preserve">than </w:t>
      </w:r>
      <w:r w:rsidR="00F54B1C" w:rsidRPr="00BD6D62">
        <w:rPr>
          <w:sz w:val="14"/>
          <w:szCs w:val="14"/>
        </w:rPr>
        <w:t>$</w:t>
      </w:r>
      <w:r w:rsidR="00BD6D62" w:rsidRPr="00BD6D62">
        <w:rPr>
          <w:sz w:val="14"/>
          <w:szCs w:val="14"/>
        </w:rPr>
        <w:t>2</w:t>
      </w:r>
      <w:r w:rsidR="00F54B1C" w:rsidRPr="00BD6D62">
        <w:rPr>
          <w:sz w:val="14"/>
          <w:szCs w:val="14"/>
        </w:rPr>
        <w:t>,000,000</w:t>
      </w:r>
      <w:r w:rsidRPr="00BD6D62">
        <w:rPr>
          <w:sz w:val="14"/>
          <w:szCs w:val="14"/>
        </w:rPr>
        <w:t xml:space="preserve"> per</w:t>
      </w:r>
      <w:r w:rsidRPr="003238A5">
        <w:rPr>
          <w:sz w:val="14"/>
          <w:szCs w:val="14"/>
        </w:rPr>
        <w:t xml:space="preserve"> occurrence. If the policy maintains a policy aggregate, such aggregate shall not be less than twice the per occurrence limit. Coverage shall be at least as similar to or broad as the Insurance Services Office Commercial General Liability Coverage</w:t>
      </w:r>
      <w:r w:rsidR="003238A5" w:rsidRPr="003238A5">
        <w:rPr>
          <w:sz w:val="14"/>
          <w:szCs w:val="14"/>
        </w:rPr>
        <w:t>.</w:t>
      </w:r>
      <w:r w:rsidRPr="003238A5">
        <w:rPr>
          <w:sz w:val="14"/>
          <w:szCs w:val="14"/>
        </w:rPr>
        <w:t xml:space="preserve"> Such insurance shall include coverage for products/completed operations, broad form/blanket contractual liability for written contracts, property damage and personal injury liability, premises/operations, independent contractor liability, and</w:t>
      </w:r>
      <w:r w:rsidR="00F5238A" w:rsidRPr="003238A5">
        <w:rPr>
          <w:sz w:val="14"/>
          <w:szCs w:val="14"/>
        </w:rPr>
        <w:t xml:space="preserve"> pollution </w:t>
      </w:r>
      <w:r w:rsidR="008B08FB">
        <w:rPr>
          <w:sz w:val="14"/>
          <w:szCs w:val="14"/>
        </w:rPr>
        <w:t>(</w:t>
      </w:r>
      <w:r w:rsidR="00F5238A" w:rsidRPr="008B08FB">
        <w:rPr>
          <w:sz w:val="14"/>
          <w:szCs w:val="14"/>
        </w:rPr>
        <w:t>including</w:t>
      </w:r>
      <w:r w:rsidRPr="008B08FB">
        <w:rPr>
          <w:sz w:val="14"/>
          <w:szCs w:val="14"/>
        </w:rPr>
        <w:t xml:space="preserve"> hostile fire</w:t>
      </w:r>
      <w:r w:rsidR="008B08FB" w:rsidRPr="008B08FB">
        <w:rPr>
          <w:sz w:val="14"/>
          <w:szCs w:val="14"/>
        </w:rPr>
        <w:t>)</w:t>
      </w:r>
      <w:r w:rsidRPr="008B08FB">
        <w:rPr>
          <w:sz w:val="14"/>
          <w:szCs w:val="14"/>
        </w:rPr>
        <w:t xml:space="preserve"> liability. Defense costs shall be provided as an additional benefit and may be included within the limits of liability. Such insurance will have no wildfire, explosion</w:t>
      </w:r>
      <w:r w:rsidRPr="003238A5">
        <w:rPr>
          <w:sz w:val="14"/>
          <w:szCs w:val="14"/>
        </w:rPr>
        <w:t>, collapse, or underground exclusions. Coverage limits may be satisfied using an umbrella or excess liability policy.</w:t>
      </w:r>
      <w:bookmarkEnd w:id="131"/>
      <w:bookmarkEnd w:id="132"/>
    </w:p>
    <w:p w14:paraId="41921B22" w14:textId="45D85F1D" w:rsidR="00196CAF" w:rsidRPr="003238A5" w:rsidRDefault="00196CAF" w:rsidP="00B668AE">
      <w:pPr>
        <w:pStyle w:val="StyleExhibits"/>
        <w:numPr>
          <w:ilvl w:val="2"/>
          <w:numId w:val="7"/>
        </w:numPr>
        <w:tabs>
          <w:tab w:val="left" w:pos="990"/>
        </w:tabs>
        <w:ind w:left="0" w:firstLine="540"/>
        <w:jc w:val="both"/>
        <w:rPr>
          <w:sz w:val="14"/>
          <w:szCs w:val="14"/>
        </w:rPr>
      </w:pPr>
      <w:bookmarkStart w:id="133" w:name="_Toc498524803"/>
      <w:bookmarkStart w:id="134" w:name="_Toc500229662"/>
      <w:bookmarkStart w:id="135" w:name="_Toc500230348"/>
      <w:r w:rsidRPr="003238A5">
        <w:rPr>
          <w:color w:val="000000"/>
          <w:sz w:val="14"/>
          <w:szCs w:val="14"/>
          <w:u w:val="single"/>
        </w:rPr>
        <w:t>Commercial Automobile Liability Insurance</w:t>
      </w:r>
      <w:r w:rsidRPr="003238A5">
        <w:rPr>
          <w:color w:val="000000"/>
          <w:sz w:val="14"/>
          <w:szCs w:val="14"/>
        </w:rPr>
        <w:t xml:space="preserve">. </w:t>
      </w:r>
      <w:r w:rsidRPr="003238A5">
        <w:rPr>
          <w:sz w:val="14"/>
          <w:szCs w:val="14"/>
        </w:rPr>
        <w:t xml:space="preserve">Contractor shall maintain automobile </w:t>
      </w:r>
      <w:r w:rsidRPr="003238A5">
        <w:rPr>
          <w:color w:val="000000"/>
          <w:sz w:val="14"/>
          <w:szCs w:val="14"/>
        </w:rPr>
        <w:t>liability</w:t>
      </w:r>
      <w:r w:rsidRPr="003238A5">
        <w:rPr>
          <w:sz w:val="14"/>
          <w:szCs w:val="14"/>
        </w:rPr>
        <w:t xml:space="preserve"> insurance (including coverage for owned, non-owned, and hired automobiles) covering vehicles used by Contractor in connection with the Work in the amount of not less </w:t>
      </w:r>
      <w:r w:rsidRPr="00B74C0B">
        <w:rPr>
          <w:sz w:val="14"/>
          <w:szCs w:val="14"/>
        </w:rPr>
        <w:t xml:space="preserve">than </w:t>
      </w:r>
      <w:r w:rsidR="008B08FB" w:rsidRPr="00B74C0B">
        <w:rPr>
          <w:sz w:val="14"/>
          <w:szCs w:val="14"/>
        </w:rPr>
        <w:t>$</w:t>
      </w:r>
      <w:r w:rsidR="00C06D26" w:rsidRPr="00B74C0B">
        <w:rPr>
          <w:sz w:val="14"/>
          <w:szCs w:val="14"/>
        </w:rPr>
        <w:t>1</w:t>
      </w:r>
      <w:r w:rsidR="008B08FB" w:rsidRPr="00B74C0B">
        <w:rPr>
          <w:sz w:val="14"/>
          <w:szCs w:val="14"/>
        </w:rPr>
        <w:t>,000,000</w:t>
      </w:r>
      <w:r w:rsidRPr="00B74C0B">
        <w:rPr>
          <w:sz w:val="14"/>
          <w:szCs w:val="14"/>
        </w:rPr>
        <w:t xml:space="preserve"> combined single</w:t>
      </w:r>
      <w:r w:rsidRPr="003238A5">
        <w:rPr>
          <w:sz w:val="14"/>
          <w:szCs w:val="14"/>
        </w:rPr>
        <w:t xml:space="preserve"> limit per occurrence for bodily injury, death and property damage (including loss of use thereof). Contractor’s automobile liability insurance coverage shall contain appropriate no-fault insurance provisions or other endorsements in accordance with Applicable Laws. Coverage shall be at least as broad as the Insurance Services Office Business Auto Coverage form covering Automobile Liability, code 1 “any auto.” Coverage shall be endorsed to include MCS 90 endorsement.</w:t>
      </w:r>
      <w:bookmarkEnd w:id="133"/>
      <w:bookmarkEnd w:id="134"/>
      <w:bookmarkEnd w:id="135"/>
    </w:p>
    <w:p w14:paraId="3DC99D3F" w14:textId="28E97EDC" w:rsidR="00196CAF" w:rsidRPr="003238A5" w:rsidRDefault="00196CAF" w:rsidP="00B668AE">
      <w:pPr>
        <w:pStyle w:val="StyleExhibits"/>
        <w:numPr>
          <w:ilvl w:val="2"/>
          <w:numId w:val="7"/>
        </w:numPr>
        <w:tabs>
          <w:tab w:val="left" w:pos="990"/>
        </w:tabs>
        <w:ind w:left="0" w:firstLine="540"/>
        <w:jc w:val="both"/>
        <w:rPr>
          <w:sz w:val="14"/>
          <w:szCs w:val="14"/>
        </w:rPr>
      </w:pPr>
      <w:bookmarkStart w:id="136" w:name="_Toc498524804"/>
      <w:bookmarkStart w:id="137" w:name="_Toc500229663"/>
      <w:bookmarkStart w:id="138" w:name="_Toc500230349"/>
      <w:r w:rsidRPr="003238A5">
        <w:rPr>
          <w:color w:val="000000"/>
          <w:sz w:val="14"/>
          <w:szCs w:val="14"/>
          <w:u w:val="single"/>
        </w:rPr>
        <w:t>Workers Compensation Insurance</w:t>
      </w:r>
      <w:r w:rsidRPr="003238A5">
        <w:rPr>
          <w:color w:val="000000"/>
          <w:sz w:val="14"/>
          <w:szCs w:val="14"/>
        </w:rPr>
        <w:t xml:space="preserve">. </w:t>
      </w:r>
      <w:bookmarkEnd w:id="136"/>
      <w:r w:rsidRPr="003238A5">
        <w:rPr>
          <w:sz w:val="14"/>
          <w:szCs w:val="14"/>
        </w:rPr>
        <w:t xml:space="preserve">In accordance with the laws of the State(s) in which the Services will be performed, Contractor shall maintain in force workers compensation insurance for all of its employees. If applicable, Contractor shall obtain U.S. Longshore and Harbor Workers compensation insurance, separately, or as an endorsement to workers compensation insurance. Contractor shall also maintain employer’s liability coverage in an amount of not less </w:t>
      </w:r>
      <w:r w:rsidRPr="00F54B1C">
        <w:rPr>
          <w:sz w:val="14"/>
          <w:szCs w:val="14"/>
        </w:rPr>
        <w:t>than </w:t>
      </w:r>
      <w:r w:rsidR="008B08FB" w:rsidRPr="00F54B1C">
        <w:rPr>
          <w:sz w:val="14"/>
          <w:szCs w:val="14"/>
        </w:rPr>
        <w:t>$</w:t>
      </w:r>
      <w:r w:rsidR="00F54B1C" w:rsidRPr="00F54B1C">
        <w:rPr>
          <w:sz w:val="14"/>
          <w:szCs w:val="14"/>
        </w:rPr>
        <w:t>1</w:t>
      </w:r>
      <w:r w:rsidR="008B08FB" w:rsidRPr="00F54B1C">
        <w:rPr>
          <w:sz w:val="14"/>
          <w:szCs w:val="14"/>
        </w:rPr>
        <w:t>,000,000</w:t>
      </w:r>
      <w:r w:rsidRPr="00F54B1C">
        <w:rPr>
          <w:sz w:val="14"/>
          <w:szCs w:val="14"/>
        </w:rPr>
        <w:t> per</w:t>
      </w:r>
      <w:r w:rsidRPr="003238A5">
        <w:rPr>
          <w:sz w:val="14"/>
          <w:szCs w:val="14"/>
        </w:rPr>
        <w:t xml:space="preserve"> accident and per employee for disease. In lieu of such insurance, Contractor may maintain a self-insurance program meeting the requirements of the State(s) in which the Services will be performed along with the required employer’s liability insurance.</w:t>
      </w:r>
      <w:bookmarkEnd w:id="137"/>
      <w:bookmarkEnd w:id="138"/>
    </w:p>
    <w:p w14:paraId="29A3A861" w14:textId="0A23D7D3" w:rsidR="007E410C" w:rsidRPr="003238A5" w:rsidRDefault="007E410C" w:rsidP="00B668AE">
      <w:pPr>
        <w:pStyle w:val="StyleExhibits"/>
        <w:numPr>
          <w:ilvl w:val="2"/>
          <w:numId w:val="7"/>
        </w:numPr>
        <w:tabs>
          <w:tab w:val="left" w:pos="990"/>
        </w:tabs>
        <w:ind w:left="0" w:firstLine="540"/>
        <w:jc w:val="both"/>
        <w:rPr>
          <w:sz w:val="14"/>
          <w:szCs w:val="14"/>
        </w:rPr>
      </w:pPr>
      <w:r w:rsidRPr="008B08FB">
        <w:rPr>
          <w:sz w:val="14"/>
          <w:szCs w:val="14"/>
          <w:u w:val="single"/>
        </w:rPr>
        <w:t>Umbrella / Excess Liability</w:t>
      </w:r>
      <w:r w:rsidR="008B08FB">
        <w:rPr>
          <w:sz w:val="14"/>
          <w:szCs w:val="14"/>
        </w:rPr>
        <w:t xml:space="preserve">. </w:t>
      </w:r>
      <w:r w:rsidR="0011677F" w:rsidRPr="003238A5">
        <w:rPr>
          <w:sz w:val="14"/>
          <w:szCs w:val="14"/>
        </w:rPr>
        <w:t xml:space="preserve">Contractor shall maintain excess or umbrella liability insurance on an occurrence basis covering all risks, losses and liabilities in excess of the applicable underlying insurance described in this article, in the amount of not less </w:t>
      </w:r>
      <w:r w:rsidR="0011677F" w:rsidRPr="00B74C0B">
        <w:rPr>
          <w:sz w:val="14"/>
          <w:szCs w:val="14"/>
        </w:rPr>
        <w:t xml:space="preserve">than </w:t>
      </w:r>
      <w:r w:rsidR="008B08FB" w:rsidRPr="00B74C0B">
        <w:rPr>
          <w:sz w:val="14"/>
          <w:szCs w:val="14"/>
        </w:rPr>
        <w:t>$</w:t>
      </w:r>
      <w:r w:rsidR="00FE62C5" w:rsidRPr="00B74C0B">
        <w:rPr>
          <w:sz w:val="14"/>
          <w:szCs w:val="14"/>
        </w:rPr>
        <w:t>5</w:t>
      </w:r>
      <w:r w:rsidR="008B08FB" w:rsidRPr="00B74C0B">
        <w:rPr>
          <w:sz w:val="14"/>
          <w:szCs w:val="14"/>
        </w:rPr>
        <w:t>,000,000</w:t>
      </w:r>
      <w:r w:rsidR="0011677F" w:rsidRPr="00B74C0B">
        <w:rPr>
          <w:sz w:val="14"/>
          <w:szCs w:val="14"/>
        </w:rPr>
        <w:t xml:space="preserve"> per</w:t>
      </w:r>
      <w:r w:rsidR="0011677F" w:rsidRPr="003238A5">
        <w:rPr>
          <w:sz w:val="14"/>
          <w:szCs w:val="14"/>
        </w:rPr>
        <w:t xml:space="preserve"> occurrence, and on a following-form basis.</w:t>
      </w:r>
    </w:p>
    <w:p w14:paraId="23FAC316" w14:textId="13C1CBA4" w:rsidR="00322C2F" w:rsidRPr="003238A5" w:rsidRDefault="00322C2F" w:rsidP="00B668AE">
      <w:pPr>
        <w:pStyle w:val="StyleExhibits"/>
        <w:numPr>
          <w:ilvl w:val="2"/>
          <w:numId w:val="7"/>
        </w:numPr>
        <w:tabs>
          <w:tab w:val="left" w:pos="990"/>
        </w:tabs>
        <w:ind w:left="0" w:firstLine="540"/>
        <w:jc w:val="both"/>
        <w:rPr>
          <w:sz w:val="14"/>
          <w:szCs w:val="14"/>
        </w:rPr>
      </w:pPr>
      <w:r w:rsidRPr="008B08FB">
        <w:rPr>
          <w:sz w:val="14"/>
          <w:szCs w:val="14"/>
          <w:u w:val="single"/>
        </w:rPr>
        <w:t>Professional Liability</w:t>
      </w:r>
      <w:r w:rsidR="008B08FB">
        <w:rPr>
          <w:sz w:val="14"/>
          <w:szCs w:val="14"/>
        </w:rPr>
        <w:t xml:space="preserve">. </w:t>
      </w:r>
      <w:r w:rsidRPr="003238A5">
        <w:rPr>
          <w:rFonts w:eastAsia="Calibri"/>
          <w:sz w:val="14"/>
          <w:szCs w:val="14"/>
        </w:rPr>
        <w:t xml:space="preserve">Contractor shall maintain professional liability insurance (errors and omissions) with a minimum per occurrence single limit in the amount of not less than </w:t>
      </w:r>
      <w:r w:rsidR="008B08FB" w:rsidRPr="00FE62C5">
        <w:rPr>
          <w:sz w:val="14"/>
          <w:szCs w:val="14"/>
        </w:rPr>
        <w:t>$</w:t>
      </w:r>
      <w:r w:rsidR="00FE62C5" w:rsidRPr="00FE62C5">
        <w:rPr>
          <w:sz w:val="14"/>
          <w:szCs w:val="14"/>
        </w:rPr>
        <w:t>5</w:t>
      </w:r>
      <w:r w:rsidR="008B08FB" w:rsidRPr="00FE62C5">
        <w:rPr>
          <w:sz w:val="14"/>
          <w:szCs w:val="14"/>
        </w:rPr>
        <w:t>,000,000</w:t>
      </w:r>
      <w:r w:rsidR="008B08FB">
        <w:rPr>
          <w:rFonts w:eastAsia="Calibri"/>
          <w:sz w:val="14"/>
          <w:szCs w:val="14"/>
        </w:rPr>
        <w:t xml:space="preserve">. </w:t>
      </w:r>
      <w:r w:rsidRPr="003238A5">
        <w:rPr>
          <w:rFonts w:eastAsia="Calibri"/>
          <w:sz w:val="14"/>
          <w:szCs w:val="14"/>
        </w:rPr>
        <w:t>Coverage shall be for a professional error, act or omission arising out of the scope of services shown in the Agreement, including coverage for bodily injury, property damage, and consequential financial loss</w:t>
      </w:r>
      <w:r w:rsidR="008B08FB">
        <w:rPr>
          <w:rFonts w:eastAsia="Calibri"/>
          <w:sz w:val="14"/>
          <w:szCs w:val="14"/>
        </w:rPr>
        <w:t xml:space="preserve">. </w:t>
      </w:r>
      <w:r w:rsidRPr="003238A5">
        <w:rPr>
          <w:rFonts w:eastAsia="Calibri"/>
          <w:sz w:val="14"/>
          <w:szCs w:val="14"/>
        </w:rPr>
        <w:t xml:space="preserve">If the policy maintains a policy aggregate, such aggregate shall not be less than twice the per occurrence limit. Such insurance shall be kept in effect for three years after </w:t>
      </w:r>
      <w:r w:rsidR="00C91E00">
        <w:rPr>
          <w:rFonts w:eastAsia="Calibri"/>
          <w:sz w:val="14"/>
          <w:szCs w:val="14"/>
        </w:rPr>
        <w:t xml:space="preserve">the expiration or earlier termination of </w:t>
      </w:r>
      <w:r w:rsidRPr="003238A5">
        <w:rPr>
          <w:rFonts w:eastAsia="Calibri"/>
          <w:sz w:val="14"/>
          <w:szCs w:val="14"/>
        </w:rPr>
        <w:t>this Agreement.</w:t>
      </w:r>
    </w:p>
    <w:p w14:paraId="4F91835F" w14:textId="68248751" w:rsidR="00A25395" w:rsidRPr="00450936" w:rsidRDefault="00E64F68" w:rsidP="00B668AE">
      <w:pPr>
        <w:pStyle w:val="StyleExhibits"/>
        <w:numPr>
          <w:ilvl w:val="2"/>
          <w:numId w:val="7"/>
        </w:numPr>
        <w:tabs>
          <w:tab w:val="left" w:pos="990"/>
        </w:tabs>
        <w:ind w:left="0" w:firstLine="540"/>
        <w:jc w:val="both"/>
        <w:rPr>
          <w:sz w:val="14"/>
          <w:szCs w:val="14"/>
        </w:rPr>
      </w:pPr>
      <w:r>
        <w:rPr>
          <w:sz w:val="14"/>
          <w:szCs w:val="14"/>
          <w:u w:val="single"/>
        </w:rPr>
        <w:t>Cyber Risk Liability Insurance</w:t>
      </w:r>
      <w:r>
        <w:rPr>
          <w:sz w:val="14"/>
          <w:szCs w:val="14"/>
        </w:rPr>
        <w:t xml:space="preserve">. Contractor shall maintain cyber risk liability insurance with a combined single limit of not less than </w:t>
      </w:r>
      <w:r w:rsidRPr="00B74C0B">
        <w:rPr>
          <w:sz w:val="14"/>
          <w:szCs w:val="14"/>
        </w:rPr>
        <w:t>$</w:t>
      </w:r>
      <w:r w:rsidRPr="00A33913">
        <w:rPr>
          <w:sz w:val="14"/>
          <w:szCs w:val="14"/>
          <w:highlight w:val="yellow"/>
        </w:rPr>
        <w:t>[__,000,000]</w:t>
      </w:r>
      <w:r>
        <w:rPr>
          <w:sz w:val="14"/>
          <w:szCs w:val="14"/>
        </w:rPr>
        <w:t xml:space="preserve"> per occurrence. </w:t>
      </w:r>
      <w:r w:rsidRPr="00E64F68">
        <w:rPr>
          <w:sz w:val="14"/>
          <w:szCs w:val="14"/>
        </w:rPr>
        <w:t xml:space="preserve">Such insurance shall include coverage arising from network risks (such as data breaches, unauthorized access/use, ID theft, invasion of privacy, damage/loss/theft of data, degradation, downtime, etc.) and intellectual property infringement, such as copyright, trademark, service mark and trade dress and interruption of or damage to SCADA systems.  No exclusions shall be listed within the policy for unencrypted or portable devices. Notwithstanding any other provision of this Agreement, such policy shall remain in place </w:t>
      </w:r>
      <w:r>
        <w:rPr>
          <w:sz w:val="14"/>
          <w:szCs w:val="14"/>
        </w:rPr>
        <w:t>during the Term, including</w:t>
      </w:r>
      <w:r w:rsidRPr="00E64F68">
        <w:rPr>
          <w:sz w:val="14"/>
          <w:szCs w:val="14"/>
        </w:rPr>
        <w:t xml:space="preserve"> any applicable maintenance period. Policy or policies shall also explicitly include </w:t>
      </w:r>
      <w:r>
        <w:rPr>
          <w:sz w:val="14"/>
          <w:szCs w:val="14"/>
        </w:rPr>
        <w:t>all Contractor Parties</w:t>
      </w:r>
      <w:r w:rsidRPr="00E64F68">
        <w:rPr>
          <w:sz w:val="14"/>
          <w:szCs w:val="14"/>
        </w:rPr>
        <w:t>. In the ev</w:t>
      </w:r>
      <w:r>
        <w:rPr>
          <w:sz w:val="14"/>
          <w:szCs w:val="14"/>
        </w:rPr>
        <w:t>ent of loss under this coverage, Contractor</w:t>
      </w:r>
      <w:r w:rsidRPr="00E64F68">
        <w:rPr>
          <w:sz w:val="14"/>
          <w:szCs w:val="14"/>
        </w:rPr>
        <w:t xml:space="preserve"> shall notify </w:t>
      </w:r>
      <w:r>
        <w:rPr>
          <w:sz w:val="14"/>
          <w:szCs w:val="14"/>
        </w:rPr>
        <w:t>Company no later than</w:t>
      </w:r>
      <w:r w:rsidRPr="00E64F68">
        <w:rPr>
          <w:sz w:val="14"/>
          <w:szCs w:val="14"/>
        </w:rPr>
        <w:t xml:space="preserve"> 72 hours </w:t>
      </w:r>
      <w:r>
        <w:rPr>
          <w:sz w:val="14"/>
          <w:szCs w:val="14"/>
        </w:rPr>
        <w:t>after</w:t>
      </w:r>
      <w:r w:rsidRPr="00E64F68">
        <w:rPr>
          <w:sz w:val="14"/>
          <w:szCs w:val="14"/>
        </w:rPr>
        <w:t xml:space="preserve"> discovery of any breach and will provide</w:t>
      </w:r>
      <w:r>
        <w:rPr>
          <w:sz w:val="14"/>
          <w:szCs w:val="14"/>
        </w:rPr>
        <w:t xml:space="preserve"> Company with</w:t>
      </w:r>
      <w:r w:rsidRPr="00E64F68">
        <w:rPr>
          <w:sz w:val="14"/>
          <w:szCs w:val="14"/>
        </w:rPr>
        <w:t xml:space="preserve"> access to data.</w:t>
      </w:r>
    </w:p>
    <w:p w14:paraId="0331BFC4" w14:textId="1C706364" w:rsidR="00B341A0" w:rsidRPr="00ED753A" w:rsidRDefault="00B341A0" w:rsidP="00B668AE">
      <w:pPr>
        <w:pStyle w:val="StyleExhibits"/>
        <w:numPr>
          <w:ilvl w:val="0"/>
          <w:numId w:val="7"/>
        </w:numPr>
        <w:tabs>
          <w:tab w:val="left" w:pos="270"/>
        </w:tabs>
        <w:ind w:left="0" w:firstLine="0"/>
        <w:jc w:val="both"/>
        <w:rPr>
          <w:sz w:val="14"/>
          <w:szCs w:val="14"/>
        </w:rPr>
      </w:pPr>
      <w:bookmarkStart w:id="139" w:name="_GoBack_149"/>
      <w:bookmarkStart w:id="140" w:name="_GoBack_244"/>
      <w:bookmarkStart w:id="141" w:name="_Toc500230382"/>
      <w:bookmarkStart w:id="142" w:name="CLAUSE_2d49a4838df541a2ade03f4ee5505e63"/>
      <w:bookmarkEnd w:id="107"/>
      <w:bookmarkEnd w:id="139"/>
      <w:bookmarkEnd w:id="140"/>
      <w:r w:rsidRPr="00ED753A">
        <w:rPr>
          <w:b/>
          <w:bCs/>
          <w:color w:val="000000"/>
          <w:sz w:val="14"/>
          <w:szCs w:val="14"/>
          <w:u w:val="single"/>
        </w:rPr>
        <w:t>Compliance</w:t>
      </w:r>
      <w:r w:rsidRPr="00ED753A">
        <w:rPr>
          <w:b/>
          <w:color w:val="000000"/>
          <w:sz w:val="14"/>
          <w:szCs w:val="14"/>
          <w:u w:val="single"/>
        </w:rPr>
        <w:t xml:space="preserve"> with Applicable Laws and Company Documentation</w:t>
      </w:r>
      <w:r w:rsidRPr="00ED753A">
        <w:rPr>
          <w:color w:val="000000"/>
          <w:sz w:val="14"/>
          <w:szCs w:val="14"/>
        </w:rPr>
        <w:t xml:space="preserve">. </w:t>
      </w:r>
      <w:r w:rsidRPr="00ED753A">
        <w:rPr>
          <w:sz w:val="14"/>
          <w:szCs w:val="14"/>
        </w:rPr>
        <w:t>At all times during Contractor’s performance of its obligations under this Agreement, Contractor shall, and shall cause each Contractor Party:</w:t>
      </w:r>
      <w:bookmarkEnd w:id="141"/>
    </w:p>
    <w:p w14:paraId="581B54B0" w14:textId="2C4BA702" w:rsidR="00B341A0" w:rsidRPr="00ED753A" w:rsidRDefault="00B341A0" w:rsidP="00B668AE">
      <w:pPr>
        <w:pStyle w:val="StyleExhibits"/>
        <w:numPr>
          <w:ilvl w:val="1"/>
          <w:numId w:val="7"/>
        </w:numPr>
        <w:tabs>
          <w:tab w:val="left" w:pos="540"/>
        </w:tabs>
        <w:ind w:left="0" w:firstLine="270"/>
        <w:jc w:val="both"/>
        <w:rPr>
          <w:sz w:val="14"/>
          <w:szCs w:val="14"/>
        </w:rPr>
      </w:pPr>
      <w:bookmarkStart w:id="143" w:name="_Toc498524837"/>
      <w:bookmarkStart w:id="144" w:name="_Toc500229697"/>
      <w:bookmarkStart w:id="145" w:name="_Toc500230383"/>
      <w:r w:rsidRPr="00ED753A">
        <w:rPr>
          <w:sz w:val="14"/>
          <w:szCs w:val="14"/>
        </w:rPr>
        <w:t xml:space="preserve">To </w:t>
      </w:r>
      <w:r w:rsidRPr="00FF5E1D">
        <w:rPr>
          <w:color w:val="000000"/>
          <w:sz w:val="14"/>
          <w:szCs w:val="14"/>
        </w:rPr>
        <w:t>comply</w:t>
      </w:r>
      <w:r w:rsidRPr="00ED753A">
        <w:rPr>
          <w:sz w:val="14"/>
          <w:szCs w:val="14"/>
        </w:rPr>
        <w:t xml:space="preserve"> with and observe all EH&amp;S Laws and any and all other applicable laws, permits, statutes, licenses, rules, regulations, codes, ordinances, judgments, decrees, writs, legal requirements, orders or the like, of any governmental agency, and the written interpretations thereof, including any statute, law, rule, regulation, code, ordinance, judgment, decree, writ, order or the like, regulating or relating to this Agreement, Company, Contractor, or a Contractor Party (collectively, together with the EH&amp;S Laws, “</w:t>
      </w:r>
      <w:r w:rsidRPr="00ED753A">
        <w:rPr>
          <w:sz w:val="14"/>
          <w:szCs w:val="14"/>
          <w:u w:val="single"/>
        </w:rPr>
        <w:t>Applicable Laws</w:t>
      </w:r>
      <w:r w:rsidRPr="00ED753A">
        <w:rPr>
          <w:sz w:val="14"/>
          <w:szCs w:val="14"/>
        </w:rPr>
        <w:t>”);</w:t>
      </w:r>
      <w:bookmarkEnd w:id="143"/>
      <w:bookmarkEnd w:id="144"/>
      <w:bookmarkEnd w:id="145"/>
    </w:p>
    <w:p w14:paraId="6D52B637" w14:textId="2E33B3B7" w:rsidR="00B341A0" w:rsidRPr="00ED753A" w:rsidRDefault="00B341A0" w:rsidP="00B668AE">
      <w:pPr>
        <w:pStyle w:val="StyleExhibits"/>
        <w:numPr>
          <w:ilvl w:val="1"/>
          <w:numId w:val="7"/>
        </w:numPr>
        <w:tabs>
          <w:tab w:val="left" w:pos="540"/>
        </w:tabs>
        <w:ind w:left="0" w:firstLine="270"/>
        <w:jc w:val="both"/>
        <w:rPr>
          <w:sz w:val="14"/>
          <w:szCs w:val="14"/>
        </w:rPr>
      </w:pPr>
      <w:bookmarkStart w:id="146" w:name="_Toc498524838"/>
      <w:bookmarkStart w:id="147" w:name="_Toc500229698"/>
      <w:bookmarkStart w:id="148" w:name="_Toc500230384"/>
      <w:r w:rsidRPr="00ED753A">
        <w:rPr>
          <w:sz w:val="14"/>
          <w:szCs w:val="14"/>
        </w:rPr>
        <w:t xml:space="preserve">To </w:t>
      </w:r>
      <w:r w:rsidRPr="00FF5E1D">
        <w:rPr>
          <w:color w:val="000000"/>
          <w:sz w:val="14"/>
          <w:szCs w:val="14"/>
        </w:rPr>
        <w:t>comply</w:t>
      </w:r>
      <w:r w:rsidRPr="00ED753A">
        <w:rPr>
          <w:sz w:val="14"/>
          <w:szCs w:val="14"/>
        </w:rPr>
        <w:t xml:space="preserve"> </w:t>
      </w:r>
      <w:r w:rsidRPr="00FF5E1D">
        <w:rPr>
          <w:color w:val="000000"/>
          <w:sz w:val="14"/>
          <w:szCs w:val="14"/>
        </w:rPr>
        <w:t>with</w:t>
      </w:r>
      <w:r w:rsidRPr="00ED753A">
        <w:rPr>
          <w:sz w:val="14"/>
          <w:szCs w:val="14"/>
        </w:rPr>
        <w:t xml:space="preserve"> and observe the Contractor Safety Manual and all applicable Standard Practices, </w:t>
      </w:r>
      <w:r w:rsidRPr="00ED753A">
        <w:rPr>
          <w:i/>
          <w:sz w:val="14"/>
          <w:szCs w:val="14"/>
        </w:rPr>
        <w:t>provided</w:t>
      </w:r>
      <w:r w:rsidRPr="00ED753A">
        <w:rPr>
          <w:sz w:val="14"/>
          <w:szCs w:val="14"/>
        </w:rPr>
        <w:t xml:space="preserve"> that neither Contractor nor any Contractor Party shall comply with the Contractor Safety Manual or the Standard Practices if and only to the extent that such compliance would violate Applicable Laws; and</w:t>
      </w:r>
      <w:bookmarkEnd w:id="146"/>
      <w:bookmarkEnd w:id="147"/>
      <w:bookmarkEnd w:id="148"/>
    </w:p>
    <w:p w14:paraId="4B3CD0BD" w14:textId="4DEB8271" w:rsidR="00B341A0" w:rsidRPr="00ED753A" w:rsidRDefault="00B341A0" w:rsidP="00B668AE">
      <w:pPr>
        <w:pStyle w:val="StyleExhibits"/>
        <w:numPr>
          <w:ilvl w:val="1"/>
          <w:numId w:val="7"/>
        </w:numPr>
        <w:tabs>
          <w:tab w:val="left" w:pos="540"/>
        </w:tabs>
        <w:ind w:left="0" w:firstLine="270"/>
        <w:jc w:val="both"/>
        <w:rPr>
          <w:sz w:val="14"/>
          <w:szCs w:val="14"/>
        </w:rPr>
      </w:pPr>
      <w:bookmarkStart w:id="149" w:name="_Toc498524839"/>
      <w:bookmarkStart w:id="150" w:name="_Toc500229699"/>
      <w:bookmarkStart w:id="151" w:name="_Toc500230385"/>
      <w:r w:rsidRPr="00ED753A">
        <w:rPr>
          <w:sz w:val="14"/>
          <w:szCs w:val="14"/>
        </w:rPr>
        <w:t xml:space="preserve">To have </w:t>
      </w:r>
      <w:r w:rsidRPr="00FF5E1D">
        <w:rPr>
          <w:color w:val="000000"/>
          <w:sz w:val="14"/>
          <w:szCs w:val="14"/>
        </w:rPr>
        <w:t>and</w:t>
      </w:r>
      <w:r w:rsidRPr="00ED753A">
        <w:rPr>
          <w:sz w:val="14"/>
          <w:szCs w:val="14"/>
        </w:rPr>
        <w:t xml:space="preserve"> maintain in effect all licenses, permits, registrations, certificates, trainings, and approvals required by any Applicable Law or governmental agency, including all necessary and appropriate licenses issued by the Contractor’s State License Board.</w:t>
      </w:r>
      <w:bookmarkEnd w:id="149"/>
      <w:bookmarkEnd w:id="150"/>
      <w:bookmarkEnd w:id="151"/>
    </w:p>
    <w:p w14:paraId="766D8F4C" w14:textId="4711E72C" w:rsidR="00B341A0" w:rsidRPr="00ED753A" w:rsidRDefault="00B341A0" w:rsidP="00B668AE">
      <w:pPr>
        <w:pStyle w:val="StyleExhibits"/>
        <w:numPr>
          <w:ilvl w:val="0"/>
          <w:numId w:val="7"/>
        </w:numPr>
        <w:tabs>
          <w:tab w:val="left" w:pos="270"/>
        </w:tabs>
        <w:ind w:left="0" w:firstLine="0"/>
        <w:jc w:val="both"/>
        <w:rPr>
          <w:sz w:val="14"/>
          <w:szCs w:val="14"/>
        </w:rPr>
      </w:pPr>
      <w:bookmarkStart w:id="152" w:name="_Toc500230376"/>
      <w:r w:rsidRPr="00ED753A">
        <w:rPr>
          <w:b/>
          <w:color w:val="000000"/>
          <w:sz w:val="14"/>
          <w:szCs w:val="14"/>
          <w:u w:val="single"/>
        </w:rPr>
        <w:t>Default</w:t>
      </w:r>
      <w:r w:rsidRPr="00ED753A">
        <w:rPr>
          <w:bCs/>
          <w:color w:val="000000"/>
          <w:sz w:val="14"/>
          <w:szCs w:val="14"/>
        </w:rPr>
        <w:t xml:space="preserve">. </w:t>
      </w:r>
      <w:r w:rsidRPr="00ED753A">
        <w:rPr>
          <w:sz w:val="14"/>
          <w:szCs w:val="14"/>
        </w:rPr>
        <w:t>Contractor shall be in default under this Agreement if any of the following occurs (each such default, a “</w:t>
      </w:r>
      <w:r w:rsidRPr="00ED753A">
        <w:rPr>
          <w:sz w:val="14"/>
          <w:szCs w:val="14"/>
          <w:u w:val="single"/>
        </w:rPr>
        <w:t>Default</w:t>
      </w:r>
      <w:r w:rsidRPr="00ED753A">
        <w:rPr>
          <w:sz w:val="14"/>
          <w:szCs w:val="14"/>
        </w:rPr>
        <w:t>”): (a) Contractor becomes bankrupt or insolvent, however so evidenced; (b) Contractor fails to comply with, or otherwise breaches any representation, warranty, covenant, or obligation of Contractor under this Agreement; (c) Contractor executes any requirement or obligation of Contractor  under this Agreement in bad faith; or (d) Contractor fails to make timely progress in the performance of the Services.</w:t>
      </w:r>
      <w:bookmarkEnd w:id="152"/>
      <w:r w:rsidRPr="00ED753A">
        <w:rPr>
          <w:sz w:val="14"/>
          <w:szCs w:val="14"/>
        </w:rPr>
        <w:t xml:space="preserve"> </w:t>
      </w:r>
    </w:p>
    <w:p w14:paraId="222F9147" w14:textId="28BA2F58" w:rsidR="00B341A0" w:rsidRPr="00ED753A" w:rsidRDefault="00B341A0" w:rsidP="00B668AE">
      <w:pPr>
        <w:pStyle w:val="StyleExhibits"/>
        <w:numPr>
          <w:ilvl w:val="0"/>
          <w:numId w:val="7"/>
        </w:numPr>
        <w:tabs>
          <w:tab w:val="left" w:pos="270"/>
        </w:tabs>
        <w:ind w:left="0" w:firstLine="0"/>
        <w:jc w:val="both"/>
        <w:rPr>
          <w:sz w:val="14"/>
          <w:szCs w:val="14"/>
        </w:rPr>
      </w:pPr>
      <w:bookmarkStart w:id="153" w:name="_Toc500230377"/>
      <w:r w:rsidRPr="00ED753A">
        <w:rPr>
          <w:b/>
          <w:color w:val="000000"/>
          <w:sz w:val="14"/>
          <w:szCs w:val="14"/>
          <w:u w:val="single"/>
        </w:rPr>
        <w:t>Remedies</w:t>
      </w:r>
      <w:r w:rsidRPr="00ED753A">
        <w:rPr>
          <w:sz w:val="14"/>
          <w:szCs w:val="14"/>
        </w:rPr>
        <w:t xml:space="preserve">. If a Default occurs, Company will have the following rights and remedies and may elect to pursue any or all (or any combination) of them: (a) Company may terminate this Agreement by giving Notice of such termination to Contractor, with such termination to be effective upon delivery of such Notice, and seek damages (including compensation for losses, penalties, fines, excess costs and consequential, special, incidental, or indirect damages) arising from such Default; (b) Company may procure, upon such terms and in such manner as Company deems appropriate, </w:t>
      </w:r>
      <w:r w:rsidR="00ED753A" w:rsidRPr="00ED753A">
        <w:rPr>
          <w:sz w:val="14"/>
          <w:szCs w:val="14"/>
        </w:rPr>
        <w:t>s</w:t>
      </w:r>
      <w:r w:rsidRPr="00ED753A">
        <w:rPr>
          <w:sz w:val="14"/>
          <w:szCs w:val="14"/>
        </w:rPr>
        <w:t>ervices similar to that specified in this Agreement, and Contractor shall be liable to Company for all direct and indirect losses and excess costs in procuring the same</w:t>
      </w:r>
      <w:r w:rsidR="00495D68">
        <w:rPr>
          <w:sz w:val="14"/>
          <w:szCs w:val="14"/>
        </w:rPr>
        <w:t>,</w:t>
      </w:r>
      <w:r w:rsidR="00495D68" w:rsidRPr="00495D68">
        <w:rPr>
          <w:rFonts w:eastAsia="Times New Roman"/>
          <w:sz w:val="22"/>
          <w:szCs w:val="22"/>
          <w:lang w:eastAsia="ja-JP"/>
        </w:rPr>
        <w:t xml:space="preserve"> </w:t>
      </w:r>
      <w:r w:rsidR="00495D68" w:rsidRPr="00495D68">
        <w:rPr>
          <w:sz w:val="14"/>
          <w:szCs w:val="14"/>
        </w:rPr>
        <w:t>which losses or costs Company may offset against any payments owed or due to Contractor</w:t>
      </w:r>
      <w:r w:rsidRPr="00ED753A">
        <w:rPr>
          <w:sz w:val="14"/>
          <w:szCs w:val="14"/>
        </w:rPr>
        <w:t>; or (c) Company may pursue any other right or remedy that may be available to Company at law or in equity as a result of such Default.</w:t>
      </w:r>
      <w:bookmarkEnd w:id="153"/>
      <w:r w:rsidRPr="00ED753A">
        <w:rPr>
          <w:sz w:val="14"/>
          <w:szCs w:val="14"/>
        </w:rPr>
        <w:t xml:space="preserve"> If, following the exercise of Company’s termination rights provided in this Article, it is determined for any reason by a tribunal of competent jurisdiction that Contractor was not in </w:t>
      </w:r>
      <w:r w:rsidR="003F0A45">
        <w:rPr>
          <w:sz w:val="14"/>
          <w:szCs w:val="14"/>
        </w:rPr>
        <w:t>D</w:t>
      </w:r>
      <w:r w:rsidRPr="00ED753A">
        <w:rPr>
          <w:sz w:val="14"/>
          <w:szCs w:val="14"/>
        </w:rPr>
        <w:t xml:space="preserve">efault under this Agreement, the Parties’ rights and obligations shall be the same as if </w:t>
      </w:r>
      <w:r w:rsidR="00ED753A" w:rsidRPr="00ED753A">
        <w:rPr>
          <w:sz w:val="14"/>
          <w:szCs w:val="14"/>
        </w:rPr>
        <w:t>N</w:t>
      </w:r>
      <w:r w:rsidRPr="00ED753A">
        <w:rPr>
          <w:sz w:val="14"/>
          <w:szCs w:val="14"/>
        </w:rPr>
        <w:t xml:space="preserve">otice of termination had been issued pursuant to the Article entitled “Termination for Convenience.”  </w:t>
      </w:r>
    </w:p>
    <w:p w14:paraId="2A42335D" w14:textId="63272AFF" w:rsidR="00B341A0" w:rsidRPr="005900F5" w:rsidRDefault="00B341A0" w:rsidP="00B668AE">
      <w:pPr>
        <w:pStyle w:val="StyleExhibits"/>
        <w:numPr>
          <w:ilvl w:val="0"/>
          <w:numId w:val="7"/>
        </w:numPr>
        <w:tabs>
          <w:tab w:val="left" w:pos="270"/>
        </w:tabs>
        <w:ind w:left="0" w:firstLine="0"/>
        <w:jc w:val="both"/>
        <w:rPr>
          <w:sz w:val="14"/>
          <w:szCs w:val="14"/>
        </w:rPr>
      </w:pPr>
      <w:bookmarkStart w:id="154" w:name="_Toc500230378"/>
      <w:r w:rsidRPr="00FF5E1D">
        <w:rPr>
          <w:b/>
          <w:color w:val="000000"/>
          <w:sz w:val="14"/>
          <w:szCs w:val="14"/>
          <w:u w:val="single"/>
        </w:rPr>
        <w:t>Termination</w:t>
      </w:r>
      <w:r w:rsidRPr="00FF5E1D">
        <w:rPr>
          <w:b/>
          <w:sz w:val="14"/>
          <w:szCs w:val="14"/>
          <w:u w:val="single"/>
        </w:rPr>
        <w:t xml:space="preserve"> for Convenience</w:t>
      </w:r>
      <w:r w:rsidRPr="00FF5E1D">
        <w:rPr>
          <w:sz w:val="14"/>
          <w:szCs w:val="14"/>
        </w:rPr>
        <w:t>.</w:t>
      </w:r>
      <w:bookmarkStart w:id="155" w:name="_Toc500229693"/>
      <w:bookmarkStart w:id="156" w:name="_Toc500230379"/>
      <w:bookmarkEnd w:id="154"/>
      <w:r w:rsidR="005900F5">
        <w:rPr>
          <w:sz w:val="14"/>
          <w:szCs w:val="14"/>
        </w:rPr>
        <w:t xml:space="preserve"> </w:t>
      </w:r>
      <w:r w:rsidRPr="005900F5">
        <w:rPr>
          <w:sz w:val="14"/>
          <w:szCs w:val="14"/>
        </w:rPr>
        <w:t xml:space="preserve">Company may terminate this Agreement (or any part thereof) at any time and for any reason for its sole convenience upon </w:t>
      </w:r>
      <w:bookmarkStart w:id="157" w:name="TRMac6da6cc79d249d785281916cfd176e3_0"/>
      <w:r w:rsidRPr="005900F5">
        <w:rPr>
          <w:sz w:val="14"/>
          <w:szCs w:val="14"/>
        </w:rPr>
        <w:t>providing two (</w:t>
      </w:r>
      <w:bookmarkEnd w:id="157"/>
      <w:r w:rsidRPr="005900F5">
        <w:rPr>
          <w:sz w:val="14"/>
          <w:szCs w:val="14"/>
        </w:rPr>
        <w:t>2) business days’ advance Notice to Contractor (“</w:t>
      </w:r>
      <w:r w:rsidRPr="005900F5">
        <w:rPr>
          <w:sz w:val="14"/>
          <w:szCs w:val="14"/>
          <w:u w:val="single"/>
        </w:rPr>
        <w:t>Termination for Convenience</w:t>
      </w:r>
      <w:r w:rsidRPr="005900F5">
        <w:rPr>
          <w:sz w:val="14"/>
          <w:szCs w:val="14"/>
        </w:rPr>
        <w:t>”). Contractor’s sole right to compensation as a result of such termination will be limited to amounts due and payable by Company under this Agreement incurred before the effective date of termination, including any such amounts for Work executed before to the effective date of termination (“</w:t>
      </w:r>
      <w:r w:rsidRPr="005900F5">
        <w:rPr>
          <w:sz w:val="14"/>
          <w:szCs w:val="14"/>
          <w:u w:val="single"/>
        </w:rPr>
        <w:t>Termination Charges</w:t>
      </w:r>
      <w:r w:rsidRPr="005900F5">
        <w:rPr>
          <w:sz w:val="14"/>
          <w:szCs w:val="14"/>
        </w:rPr>
        <w:t>”). Contractor shall fully justify and document to Company, in writing, any Termination Charges claimed. In no event shall Contractor be entitled to payment for Work that has not been authorized by Company, or is not yet performed, or any anticipated profits for any Work that has not been authorized or performed. Company shall make payment of Termination Charges no later than forty-five (45) days after receipt of Contractor’s written submittal of charges and justification to Company’s satisfaction. Company will have the right to review and verify any Termination Charges claimed by Contractor before payment.</w:t>
      </w:r>
      <w:bookmarkEnd w:id="155"/>
      <w:bookmarkEnd w:id="156"/>
    </w:p>
    <w:p w14:paraId="67D56452" w14:textId="641F87BF" w:rsidR="00735799" w:rsidRPr="005900F5" w:rsidRDefault="00A45C50" w:rsidP="00B668AE">
      <w:pPr>
        <w:pStyle w:val="StyleExhibits"/>
        <w:numPr>
          <w:ilvl w:val="0"/>
          <w:numId w:val="7"/>
        </w:numPr>
        <w:tabs>
          <w:tab w:val="left" w:pos="270"/>
        </w:tabs>
        <w:ind w:left="0" w:firstLine="0"/>
        <w:jc w:val="both"/>
        <w:rPr>
          <w:sz w:val="14"/>
          <w:szCs w:val="14"/>
        </w:rPr>
      </w:pPr>
      <w:r w:rsidRPr="005900F5">
        <w:rPr>
          <w:b/>
          <w:color w:val="000000"/>
          <w:sz w:val="14"/>
          <w:szCs w:val="14"/>
          <w:u w:val="single"/>
        </w:rPr>
        <w:t>Retention</w:t>
      </w:r>
      <w:r w:rsidRPr="005900F5">
        <w:rPr>
          <w:sz w:val="14"/>
          <w:szCs w:val="14"/>
        </w:rPr>
        <w:t>.</w:t>
      </w:r>
      <w:r w:rsidRPr="005900F5">
        <w:rPr>
          <w:b/>
          <w:sz w:val="14"/>
          <w:szCs w:val="14"/>
        </w:rPr>
        <w:t xml:space="preserve"> </w:t>
      </w:r>
      <w:r w:rsidRPr="005900F5">
        <w:rPr>
          <w:sz w:val="14"/>
          <w:szCs w:val="14"/>
        </w:rPr>
        <w:t xml:space="preserve">Company </w:t>
      </w:r>
      <w:r w:rsidR="00CC1533">
        <w:rPr>
          <w:sz w:val="14"/>
          <w:szCs w:val="14"/>
        </w:rPr>
        <w:t>will</w:t>
      </w:r>
      <w:r w:rsidRPr="005900F5">
        <w:rPr>
          <w:sz w:val="14"/>
          <w:szCs w:val="14"/>
        </w:rPr>
        <w:t xml:space="preserve"> have the right to withhold a retention from payments due Contractor. The amount of the retention </w:t>
      </w:r>
      <w:r w:rsidR="00CC1533">
        <w:rPr>
          <w:sz w:val="14"/>
          <w:szCs w:val="14"/>
        </w:rPr>
        <w:t>will</w:t>
      </w:r>
      <w:r w:rsidRPr="005900F5">
        <w:rPr>
          <w:sz w:val="14"/>
          <w:szCs w:val="14"/>
        </w:rPr>
        <w:t xml:space="preserve"> be paid within 45 days after the “date of completion,” as defined by California Civil Code Section 8180</w:t>
      </w:r>
      <w:r w:rsidR="005900F5" w:rsidRPr="005900F5">
        <w:rPr>
          <w:sz w:val="14"/>
          <w:szCs w:val="14"/>
        </w:rPr>
        <w:t xml:space="preserve">, </w:t>
      </w:r>
      <w:r w:rsidR="005900F5" w:rsidRPr="005900F5">
        <w:rPr>
          <w:i/>
          <w:sz w:val="14"/>
          <w:szCs w:val="14"/>
        </w:rPr>
        <w:t>provided</w:t>
      </w:r>
      <w:r w:rsidRPr="005900F5">
        <w:rPr>
          <w:sz w:val="14"/>
          <w:szCs w:val="14"/>
        </w:rPr>
        <w:t xml:space="preserve"> </w:t>
      </w:r>
      <w:r w:rsidR="00CC1533">
        <w:rPr>
          <w:sz w:val="14"/>
          <w:szCs w:val="14"/>
        </w:rPr>
        <w:t xml:space="preserve">that </w:t>
      </w:r>
      <w:r w:rsidRPr="005900F5">
        <w:rPr>
          <w:sz w:val="14"/>
          <w:szCs w:val="14"/>
        </w:rPr>
        <w:t>Company may require Contractor to provide conditional or unconditional lien releases as a condition to release of the retention and such additional amounts due Contractor as necessary until such liens have been satisfied by Contractor. In addition, Company may use the retention to satisfy directly the claim of any lienor.</w:t>
      </w:r>
      <w:r w:rsidR="0095662A" w:rsidRPr="005900F5">
        <w:rPr>
          <w:sz w:val="14"/>
          <w:szCs w:val="14"/>
        </w:rPr>
        <w:t xml:space="preserve"> </w:t>
      </w:r>
    </w:p>
    <w:p w14:paraId="5E8F3985" w14:textId="4A915B73" w:rsidR="00735799" w:rsidRPr="00DE4987" w:rsidRDefault="00B341A0" w:rsidP="00B668AE">
      <w:pPr>
        <w:pStyle w:val="StyleExhibits"/>
        <w:numPr>
          <w:ilvl w:val="0"/>
          <w:numId w:val="7"/>
        </w:numPr>
        <w:tabs>
          <w:tab w:val="left" w:pos="270"/>
        </w:tabs>
        <w:ind w:left="0" w:firstLine="0"/>
        <w:jc w:val="both"/>
        <w:rPr>
          <w:sz w:val="14"/>
          <w:szCs w:val="14"/>
        </w:rPr>
      </w:pPr>
      <w:bookmarkStart w:id="158" w:name="_Toc500230392"/>
      <w:r w:rsidRPr="005900F5">
        <w:rPr>
          <w:b/>
          <w:color w:val="000000"/>
          <w:sz w:val="14"/>
          <w:szCs w:val="14"/>
          <w:u w:val="single"/>
        </w:rPr>
        <w:t>Audit</w:t>
      </w:r>
      <w:r w:rsidRPr="005900F5">
        <w:rPr>
          <w:bCs/>
          <w:color w:val="000000"/>
          <w:sz w:val="14"/>
          <w:szCs w:val="14"/>
        </w:rPr>
        <w:t xml:space="preserve">. </w:t>
      </w:r>
      <w:r w:rsidRPr="005900F5">
        <w:rPr>
          <w:sz w:val="14"/>
          <w:szCs w:val="14"/>
        </w:rPr>
        <w:t xml:space="preserve">Company may designate its own employee representative(s) or its contracted representative(s) with a certified public accounting firm, who will have the right to audit and to examine any cost, payment, settlement, or other supporting documentation relating to this Agreement. Any such audit(s) </w:t>
      </w:r>
      <w:r w:rsidR="00CC1533">
        <w:rPr>
          <w:sz w:val="14"/>
          <w:szCs w:val="14"/>
        </w:rPr>
        <w:t>will</w:t>
      </w:r>
      <w:r w:rsidRPr="005900F5">
        <w:rPr>
          <w:sz w:val="14"/>
          <w:szCs w:val="14"/>
        </w:rPr>
        <w:t xml:space="preserve"> be undertaken by Company or its representative from a certified public accounting firm at reasonable times during normal business hours. Contractor agrees to fully cooperate with such audit(s). Contractor shall include a clause similar to the one immediately above in its arrangements with each Contractor Party reserving the right to designate Contractor’s own employee representative(s), its contracted representative(s) from a certified public accounting firm, or representative(s) from Company, who will have the right to audit and to examine any cost, payment, settlement or other supporting documentation resulting from any item related to this Agreement. Company shall provide Notice to Contractor of any exception taken as a result of </w:t>
      </w:r>
      <w:r w:rsidRPr="00DE4987">
        <w:rPr>
          <w:sz w:val="14"/>
          <w:szCs w:val="14"/>
        </w:rPr>
        <w:t xml:space="preserve">an audit of Contractor, and </w:t>
      </w:r>
      <w:r w:rsidR="00CC1533">
        <w:rPr>
          <w:sz w:val="14"/>
          <w:szCs w:val="14"/>
        </w:rPr>
        <w:t xml:space="preserve">Contractor </w:t>
      </w:r>
      <w:r w:rsidRPr="00DE4987">
        <w:rPr>
          <w:sz w:val="14"/>
          <w:szCs w:val="14"/>
        </w:rPr>
        <w:t>shall refund to Company no later than ten (10) days of such Notice the amount of any such exception. If Contractor fails to make such payment, Contractor shall pay interest on any unpaid portion of such payment, accruing monthly, at a rate equal to the lesser of ten percent (10%) per annum and the maximum lawful rate. Company shall compute such interest from the date of the Notice of exception(s) to the date Contractor reimburses Company in full for such exception(s). Contractor shall reimburse Company for the cost for the performance of an audit if it discloses an overcharge of five percent (5%) or greater. Company’s audit rights hereunder extend for a period of five (5) years following the date of final payment under this Agreement. Contractor shall and shall require each Contractor Party to retain all necessary records and documentation for the entire length of this audit period.</w:t>
      </w:r>
      <w:bookmarkEnd w:id="158"/>
      <w:r w:rsidR="00735799" w:rsidRPr="00DE4987">
        <w:rPr>
          <w:sz w:val="14"/>
          <w:szCs w:val="14"/>
        </w:rPr>
        <w:t xml:space="preserve"> </w:t>
      </w:r>
    </w:p>
    <w:p w14:paraId="32C32DEB" w14:textId="0AE49011" w:rsidR="00B341A0" w:rsidRPr="00DE4987" w:rsidRDefault="00B341A0" w:rsidP="00B668AE">
      <w:pPr>
        <w:pStyle w:val="StyleExhibits"/>
        <w:numPr>
          <w:ilvl w:val="0"/>
          <w:numId w:val="7"/>
        </w:numPr>
        <w:tabs>
          <w:tab w:val="left" w:pos="270"/>
        </w:tabs>
        <w:ind w:left="0" w:firstLine="0"/>
        <w:jc w:val="both"/>
        <w:rPr>
          <w:sz w:val="14"/>
          <w:szCs w:val="14"/>
        </w:rPr>
      </w:pPr>
      <w:bookmarkStart w:id="159" w:name="_Toc500230386"/>
      <w:r w:rsidRPr="00DE4987">
        <w:rPr>
          <w:b/>
          <w:color w:val="000000"/>
          <w:sz w:val="14"/>
          <w:szCs w:val="14"/>
          <w:u w:val="single"/>
        </w:rPr>
        <w:t>Taxes</w:t>
      </w:r>
      <w:r w:rsidRPr="00DE4987">
        <w:rPr>
          <w:bCs/>
          <w:color w:val="000000"/>
          <w:sz w:val="14"/>
          <w:szCs w:val="14"/>
        </w:rPr>
        <w:t>.</w:t>
      </w:r>
      <w:bookmarkEnd w:id="159"/>
    </w:p>
    <w:p w14:paraId="22E79E0B" w14:textId="2039A9A2" w:rsidR="00B341A0" w:rsidRPr="00DE4987" w:rsidRDefault="00B341A0" w:rsidP="00B668AE">
      <w:pPr>
        <w:pStyle w:val="StyleExhibits"/>
        <w:numPr>
          <w:ilvl w:val="1"/>
          <w:numId w:val="7"/>
        </w:numPr>
        <w:tabs>
          <w:tab w:val="left" w:pos="540"/>
        </w:tabs>
        <w:ind w:left="0" w:firstLine="270"/>
        <w:jc w:val="both"/>
        <w:rPr>
          <w:color w:val="000000"/>
          <w:sz w:val="14"/>
          <w:szCs w:val="14"/>
          <w:u w:val="single"/>
        </w:rPr>
      </w:pPr>
      <w:bookmarkStart w:id="160" w:name="_Toc500229701"/>
      <w:bookmarkStart w:id="161" w:name="_Toc500230387"/>
      <w:r w:rsidRPr="00DE4987">
        <w:rPr>
          <w:sz w:val="14"/>
          <w:szCs w:val="14"/>
          <w:u w:val="single"/>
        </w:rPr>
        <w:t>Contractor’s</w:t>
      </w:r>
      <w:r w:rsidRPr="00DE4987">
        <w:rPr>
          <w:color w:val="000000"/>
          <w:sz w:val="14"/>
          <w:szCs w:val="14"/>
          <w:u w:val="single"/>
        </w:rPr>
        <w:t xml:space="preserve"> Liability for Taxes</w:t>
      </w:r>
      <w:r w:rsidRPr="00DE4987">
        <w:rPr>
          <w:color w:val="000000"/>
          <w:sz w:val="14"/>
          <w:szCs w:val="14"/>
        </w:rPr>
        <w:t>.</w:t>
      </w:r>
      <w:r w:rsidRPr="00DE4987">
        <w:rPr>
          <w:sz w:val="14"/>
          <w:szCs w:val="14"/>
        </w:rPr>
        <w:t xml:space="preserve"> Contractor assumes exclusive liability for and shall pay before delinquency, all federal, state, regional, municipal, or local sales, use, excise and other taxes, charges or contributions imposed on, with respect to, or measured by (a) the Services, and all other materials, supplies or labor furnished hereunder, (b) the wages, salaries or other remunerations paid to individuals employed in connection with, the performance of the Services, and </w:t>
      </w:r>
      <w:r w:rsidRPr="00DE4987">
        <w:rPr>
          <w:color w:val="000000"/>
          <w:sz w:val="14"/>
          <w:szCs w:val="14"/>
        </w:rPr>
        <w:t>(c) any failure of Contractor or any Contractor Party to comply with the Affordable Care Act with respect to individuals performing the Services.</w:t>
      </w:r>
      <w:bookmarkEnd w:id="160"/>
      <w:bookmarkEnd w:id="161"/>
      <w:r w:rsidRPr="00DE4987">
        <w:rPr>
          <w:sz w:val="14"/>
          <w:szCs w:val="14"/>
        </w:rPr>
        <w:t xml:space="preserve"> </w:t>
      </w:r>
    </w:p>
    <w:p w14:paraId="7150E488" w14:textId="77777777" w:rsidR="00B341A0" w:rsidRPr="00DE4987" w:rsidRDefault="00B341A0" w:rsidP="00B668AE">
      <w:pPr>
        <w:pStyle w:val="StyleExhibits"/>
        <w:numPr>
          <w:ilvl w:val="1"/>
          <w:numId w:val="7"/>
        </w:numPr>
        <w:tabs>
          <w:tab w:val="left" w:pos="540"/>
        </w:tabs>
        <w:ind w:left="0" w:firstLine="270"/>
        <w:jc w:val="both"/>
        <w:rPr>
          <w:color w:val="000000"/>
          <w:sz w:val="14"/>
          <w:szCs w:val="14"/>
          <w:u w:val="single"/>
        </w:rPr>
      </w:pPr>
      <w:bookmarkStart w:id="162" w:name="_Toc500229702"/>
      <w:bookmarkStart w:id="163" w:name="_Toc500230388"/>
      <w:r w:rsidRPr="00DE4987">
        <w:rPr>
          <w:color w:val="000000"/>
          <w:sz w:val="14"/>
          <w:szCs w:val="14"/>
          <w:u w:val="single"/>
        </w:rPr>
        <w:t>Tax Treatment of Individuals</w:t>
      </w:r>
      <w:r w:rsidRPr="00DE4987">
        <w:rPr>
          <w:color w:val="000000"/>
          <w:sz w:val="14"/>
          <w:szCs w:val="14"/>
        </w:rPr>
        <w:t xml:space="preserve">. Without limiting the generality of this Article, </w:t>
      </w:r>
      <w:r w:rsidRPr="00DE4987">
        <w:rPr>
          <w:sz w:val="14"/>
          <w:szCs w:val="14"/>
        </w:rPr>
        <w:t>Contractor agrees to treat all individuals performing the Services as employees of Contractor for purposes of federal and state income taxes, Social Security, and Medicare taxes, unemployment and disability insurance premiums. Contractor agrees that, at any time during the performance of this Agreement, Company will have the right to audit Contractor’s compliance with this provision in accordance with the Article entitled “Audit.”</w:t>
      </w:r>
      <w:bookmarkStart w:id="164" w:name="_Toc500229703"/>
      <w:bookmarkStart w:id="165" w:name="_Toc500230389"/>
      <w:bookmarkEnd w:id="162"/>
      <w:bookmarkEnd w:id="163"/>
    </w:p>
    <w:p w14:paraId="1F27DC7E" w14:textId="77777777" w:rsidR="00B341A0" w:rsidRPr="00DE4987" w:rsidRDefault="00B341A0" w:rsidP="00B668AE">
      <w:pPr>
        <w:pStyle w:val="StyleExhibits"/>
        <w:numPr>
          <w:ilvl w:val="1"/>
          <w:numId w:val="7"/>
        </w:numPr>
        <w:tabs>
          <w:tab w:val="left" w:pos="540"/>
        </w:tabs>
        <w:ind w:left="0" w:firstLine="270"/>
        <w:jc w:val="both"/>
        <w:rPr>
          <w:color w:val="000000"/>
          <w:sz w:val="14"/>
          <w:szCs w:val="14"/>
          <w:u w:val="single"/>
        </w:rPr>
      </w:pPr>
      <w:r w:rsidRPr="00DE4987">
        <w:rPr>
          <w:color w:val="000000"/>
          <w:sz w:val="14"/>
          <w:szCs w:val="14"/>
          <w:u w:val="single"/>
        </w:rPr>
        <w:t>California Withholding</w:t>
      </w:r>
      <w:r w:rsidRPr="00DE4987">
        <w:rPr>
          <w:color w:val="000000"/>
          <w:sz w:val="14"/>
          <w:szCs w:val="14"/>
        </w:rPr>
        <w:t>.</w:t>
      </w:r>
      <w:r w:rsidRPr="00DE4987">
        <w:rPr>
          <w:sz w:val="14"/>
          <w:szCs w:val="14"/>
        </w:rPr>
        <w:t xml:space="preserve"> </w:t>
      </w:r>
      <w:bookmarkStart w:id="166" w:name="_Hlk505010642"/>
      <w:r w:rsidRPr="00DE4987">
        <w:rPr>
          <w:sz w:val="14"/>
          <w:szCs w:val="14"/>
        </w:rPr>
        <w:t>To the extent any portion of the Services is performed in the State of California, either: (a) Contractor represents that Contractor is a California resident or registered with the California Secretary of State and shall provide Company with an original and a copy of Form 590, Withholding Exemption Certificate, in accordance with California Revenue and Taxation Code Section 18662 and regulations thereunder; or (b) seven percent (7%) of all compensation payable to Contractor for the Services performed in California shall be withheld in accordance with applicable California Franchise Tax Board (“</w:t>
      </w:r>
      <w:r w:rsidRPr="00DE4987">
        <w:rPr>
          <w:sz w:val="14"/>
          <w:szCs w:val="14"/>
          <w:u w:val="single"/>
        </w:rPr>
        <w:t>FTB</w:t>
      </w:r>
      <w:r w:rsidRPr="00DE4987">
        <w:rPr>
          <w:sz w:val="14"/>
          <w:szCs w:val="14"/>
        </w:rPr>
        <w:t>”) regulations, unless Company has been notified in writing by FTB that withholding is waived or a lower rate or withholding is authorized.</w:t>
      </w:r>
      <w:bookmarkStart w:id="167" w:name="_Toc500229704"/>
      <w:bookmarkStart w:id="168" w:name="_Toc500230390"/>
      <w:bookmarkEnd w:id="164"/>
      <w:bookmarkEnd w:id="165"/>
      <w:bookmarkEnd w:id="166"/>
    </w:p>
    <w:p w14:paraId="34A130E6" w14:textId="77777777" w:rsidR="00B341A0" w:rsidRPr="00DE4987" w:rsidRDefault="00B341A0" w:rsidP="00B668AE">
      <w:pPr>
        <w:pStyle w:val="StyleExhibits"/>
        <w:numPr>
          <w:ilvl w:val="1"/>
          <w:numId w:val="7"/>
        </w:numPr>
        <w:tabs>
          <w:tab w:val="left" w:pos="540"/>
        </w:tabs>
        <w:ind w:left="0" w:firstLine="270"/>
        <w:jc w:val="both"/>
        <w:rPr>
          <w:color w:val="000000"/>
          <w:sz w:val="14"/>
          <w:szCs w:val="14"/>
          <w:u w:val="single"/>
        </w:rPr>
      </w:pPr>
      <w:r w:rsidRPr="00DE4987">
        <w:rPr>
          <w:color w:val="000000"/>
          <w:sz w:val="14"/>
          <w:szCs w:val="14"/>
          <w:u w:val="single"/>
        </w:rPr>
        <w:t>Minimization of Tax Liability</w:t>
      </w:r>
      <w:r w:rsidRPr="00DE4987">
        <w:rPr>
          <w:color w:val="000000"/>
          <w:sz w:val="14"/>
          <w:szCs w:val="14"/>
        </w:rPr>
        <w:t xml:space="preserve">. </w:t>
      </w:r>
      <w:r w:rsidRPr="00DE4987">
        <w:rPr>
          <w:sz w:val="14"/>
          <w:szCs w:val="14"/>
        </w:rPr>
        <w:t>Contractor and Company shall cooperate in good faith to minimize their respective tax liability to the extent legally permissible (and with no duty to increase either Party’s tax liability), which, with respect to Contractor, includes separately stating taxable charges on Contractor’s invoices and supplying resale and exemption certificates, if applicable, and any other information reasonably requested by Company.</w:t>
      </w:r>
      <w:bookmarkStart w:id="169" w:name="_Toc500229705"/>
      <w:bookmarkStart w:id="170" w:name="_Toc500230391"/>
      <w:bookmarkEnd w:id="167"/>
      <w:bookmarkEnd w:id="168"/>
    </w:p>
    <w:p w14:paraId="28E6701C" w14:textId="1CDDCA3C" w:rsidR="00B341A0" w:rsidRPr="00DE4987" w:rsidRDefault="00B341A0" w:rsidP="00B668AE">
      <w:pPr>
        <w:pStyle w:val="StyleExhibits"/>
        <w:numPr>
          <w:ilvl w:val="1"/>
          <w:numId w:val="7"/>
        </w:numPr>
        <w:tabs>
          <w:tab w:val="left" w:pos="540"/>
        </w:tabs>
        <w:ind w:left="0" w:firstLine="270"/>
        <w:jc w:val="both"/>
        <w:rPr>
          <w:color w:val="000000"/>
          <w:sz w:val="14"/>
          <w:szCs w:val="14"/>
          <w:u w:val="single"/>
        </w:rPr>
      </w:pPr>
      <w:r w:rsidRPr="00DE4987">
        <w:rPr>
          <w:color w:val="000000"/>
          <w:sz w:val="14"/>
          <w:szCs w:val="14"/>
          <w:u w:val="single"/>
        </w:rPr>
        <w:t>Confidentiality</w:t>
      </w:r>
      <w:r w:rsidRPr="00DE4987">
        <w:rPr>
          <w:sz w:val="14"/>
          <w:szCs w:val="14"/>
          <w:u w:val="single"/>
        </w:rPr>
        <w:t xml:space="preserve"> Exception</w:t>
      </w:r>
      <w:r w:rsidRPr="00DE4987">
        <w:rPr>
          <w:sz w:val="14"/>
          <w:szCs w:val="14"/>
        </w:rPr>
        <w:t xml:space="preserve">. </w:t>
      </w:r>
      <w:bookmarkStart w:id="171" w:name="_Hlk505010939"/>
      <w:r w:rsidRPr="00DE4987">
        <w:rPr>
          <w:sz w:val="14"/>
          <w:szCs w:val="14"/>
        </w:rPr>
        <w:t xml:space="preserve">Notwithstanding anything to the contrary set forth herein or in any other written or oral understanding or agreement to which the Parties are parties or by which they are bound, the Parties acknowledge and agree that: (a) any obligations of confidentiality contained herein and therein do not apply and have not applied from the commencement of discussions between the Parties to the tax treatment and tax structure of any transaction related to the Services or any other transactions or arrangements; and (b) each Party (and each of its employees, subcontractors, suppliers, representatives, or other agents) may disclose to any and all persons or entities, without limitation of any kind, the tax treatment and tax structure of any transaction and all materials of any kind (including opinions or other tax analyses) that are provided to such Party relating to such tax treatment and tax structure, all within the meaning of Treasury Regulations Section 1.6011-4; </w:t>
      </w:r>
      <w:r w:rsidRPr="00DE4987">
        <w:rPr>
          <w:i/>
          <w:sz w:val="14"/>
          <w:szCs w:val="14"/>
        </w:rPr>
        <w:t>provided</w:t>
      </w:r>
      <w:r w:rsidRPr="00DE4987">
        <w:rPr>
          <w:sz w:val="14"/>
          <w:szCs w:val="14"/>
        </w:rPr>
        <w:t xml:space="preserve"> that the foregoing is not intended to affect any privileges that each Party is entitled, in its sole discretion, to maintain, including with respect to any confidential communications with its attorney or any confidential communications with a federally authorized tax practitioner under Internal Revenue Code (“</w:t>
      </w:r>
      <w:r w:rsidRPr="00DE4987">
        <w:rPr>
          <w:sz w:val="14"/>
          <w:szCs w:val="14"/>
          <w:u w:val="single"/>
        </w:rPr>
        <w:t>IRC</w:t>
      </w:r>
      <w:r w:rsidRPr="00DE4987">
        <w:rPr>
          <w:sz w:val="14"/>
          <w:szCs w:val="14"/>
        </w:rPr>
        <w:t>”) Section 7525.</w:t>
      </w:r>
      <w:bookmarkEnd w:id="169"/>
      <w:bookmarkEnd w:id="170"/>
      <w:bookmarkEnd w:id="171"/>
    </w:p>
    <w:p w14:paraId="0B2448DA" w14:textId="08F04D78" w:rsidR="00340C40" w:rsidRPr="00ED753A" w:rsidRDefault="00340C40" w:rsidP="00B668AE">
      <w:pPr>
        <w:pStyle w:val="StyleExhibits"/>
        <w:numPr>
          <w:ilvl w:val="0"/>
          <w:numId w:val="7"/>
        </w:numPr>
        <w:tabs>
          <w:tab w:val="left" w:pos="270"/>
        </w:tabs>
        <w:ind w:left="0" w:firstLine="0"/>
        <w:jc w:val="both"/>
        <w:rPr>
          <w:bCs/>
          <w:color w:val="000000"/>
          <w:sz w:val="14"/>
          <w:szCs w:val="14"/>
        </w:rPr>
      </w:pPr>
      <w:bookmarkStart w:id="172" w:name="_Toc500230393"/>
      <w:bookmarkStart w:id="173" w:name="_Toc500230394"/>
      <w:r w:rsidRPr="00340C40">
        <w:rPr>
          <w:b/>
          <w:bCs/>
          <w:color w:val="000000"/>
          <w:sz w:val="14"/>
          <w:szCs w:val="14"/>
          <w:u w:val="single"/>
        </w:rPr>
        <w:t>Entry onto Property</w:t>
      </w:r>
      <w:r w:rsidRPr="00340C40">
        <w:rPr>
          <w:bCs/>
          <w:color w:val="000000"/>
          <w:sz w:val="14"/>
          <w:szCs w:val="14"/>
        </w:rPr>
        <w:t>.</w:t>
      </w:r>
      <w:r w:rsidRPr="00340C40">
        <w:rPr>
          <w:sz w:val="14"/>
          <w:szCs w:val="14"/>
        </w:rPr>
        <w:t> Without limiting the generality of any other provision of this Agreement, to the extent that any Work requires Contractor to enter onto Company property (including any property held in fee, under an easement, lease, license, right of entry or other interest, in whole or part) (collectively, “</w:t>
      </w:r>
      <w:r w:rsidRPr="00340C40">
        <w:rPr>
          <w:sz w:val="14"/>
          <w:szCs w:val="14"/>
          <w:u w:val="single"/>
        </w:rPr>
        <w:t>Company Property</w:t>
      </w:r>
      <w:r w:rsidRPr="00340C40">
        <w:rPr>
          <w:sz w:val="14"/>
          <w:szCs w:val="14"/>
        </w:rPr>
        <w:t>”), Contractor shall comply with the following provisions:</w:t>
      </w:r>
      <w:bookmarkEnd w:id="172"/>
      <w:r w:rsidRPr="00340C40">
        <w:rPr>
          <w:sz w:val="14"/>
          <w:szCs w:val="14"/>
        </w:rPr>
        <w:t xml:space="preserve"> </w:t>
      </w:r>
      <w:r>
        <w:rPr>
          <w:sz w:val="14"/>
          <w:szCs w:val="14"/>
        </w:rPr>
        <w:t xml:space="preserve">(a) </w:t>
      </w:r>
      <w:r w:rsidRPr="00340C40">
        <w:rPr>
          <w:color w:val="000000"/>
          <w:sz w:val="14"/>
          <w:szCs w:val="14"/>
        </w:rPr>
        <w:t>Contractor</w:t>
      </w:r>
      <w:r w:rsidRPr="00340C40">
        <w:rPr>
          <w:sz w:val="14"/>
          <w:szCs w:val="14"/>
        </w:rPr>
        <w:t xml:space="preserve"> shall, and shall cause each Contractor Party to make best efforts to minimize interference with any existing use of Company Property by Company or its assignees;</w:t>
      </w:r>
      <w:r>
        <w:rPr>
          <w:sz w:val="14"/>
          <w:szCs w:val="14"/>
        </w:rPr>
        <w:t xml:space="preserve"> (b) </w:t>
      </w:r>
      <w:bookmarkStart w:id="174" w:name="_Toc498524849"/>
      <w:r w:rsidRPr="00340C40">
        <w:rPr>
          <w:sz w:val="14"/>
          <w:szCs w:val="14"/>
        </w:rPr>
        <w:t>Contractor’s right to enter Company Property is expressly conditioned upon the right of Company to commence or resume the use of the Company Property whenever in the interest of its service to its patrons or consumers it shall appear necessary or desirable to do so, as provided in General Order 69-C or any revision thereof or amendment thereto, issued by the C</w:t>
      </w:r>
      <w:r w:rsidR="00496EBB">
        <w:rPr>
          <w:sz w:val="14"/>
          <w:szCs w:val="14"/>
        </w:rPr>
        <w:t>PUC</w:t>
      </w:r>
      <w:r w:rsidRPr="00340C40">
        <w:rPr>
          <w:sz w:val="14"/>
          <w:szCs w:val="14"/>
        </w:rPr>
        <w:t>;</w:t>
      </w:r>
      <w:bookmarkEnd w:id="174"/>
      <w:r>
        <w:rPr>
          <w:sz w:val="14"/>
          <w:szCs w:val="14"/>
        </w:rPr>
        <w:t xml:space="preserve"> </w:t>
      </w:r>
      <w:bookmarkStart w:id="175" w:name="_Toc498524850"/>
      <w:r>
        <w:rPr>
          <w:sz w:val="14"/>
          <w:szCs w:val="14"/>
        </w:rPr>
        <w:t xml:space="preserve">(c) </w:t>
      </w:r>
      <w:r w:rsidRPr="00340C40">
        <w:rPr>
          <w:sz w:val="14"/>
          <w:szCs w:val="14"/>
        </w:rPr>
        <w:t>Contractor shall, before the termination of the Work occurring on Company Property, restore the Company Property to the same condition, or as nearly the same condition as reasonably possible, to that which existed immediately before Contractor’s entry;</w:t>
      </w:r>
      <w:bookmarkEnd w:id="175"/>
      <w:r>
        <w:rPr>
          <w:sz w:val="14"/>
          <w:szCs w:val="14"/>
        </w:rPr>
        <w:t xml:space="preserve"> (d) </w:t>
      </w:r>
      <w:bookmarkStart w:id="176" w:name="_Hlk510615035"/>
      <w:bookmarkStart w:id="177" w:name="_Toc498524851"/>
      <w:r w:rsidR="00DE4987" w:rsidRPr="00372D1B">
        <w:rPr>
          <w:b/>
          <w:caps/>
          <w:sz w:val="14"/>
          <w:szCs w:val="14"/>
        </w:rPr>
        <w:t>Contractor waives all claims Contractor might have against each and every Indemnitee for any injury, accident, illness, property damage, death or other occurrence arising in any manner whatsoever out of Contractor’s or any Contractor Party’s presence on Company Property</w:t>
      </w:r>
      <w:bookmarkEnd w:id="176"/>
      <w:r w:rsidRPr="00340C40">
        <w:rPr>
          <w:sz w:val="14"/>
          <w:szCs w:val="14"/>
        </w:rPr>
        <w:t>;</w:t>
      </w:r>
      <w:bookmarkEnd w:id="177"/>
      <w:r>
        <w:rPr>
          <w:sz w:val="14"/>
          <w:szCs w:val="14"/>
        </w:rPr>
        <w:t xml:space="preserve"> </w:t>
      </w:r>
      <w:bookmarkStart w:id="178" w:name="_Toc498524852"/>
      <w:r>
        <w:rPr>
          <w:sz w:val="14"/>
          <w:szCs w:val="14"/>
        </w:rPr>
        <w:t xml:space="preserve">(e) </w:t>
      </w:r>
      <w:r w:rsidRPr="00340C40">
        <w:rPr>
          <w:sz w:val="14"/>
          <w:szCs w:val="14"/>
        </w:rPr>
        <w:t>Contractor expressly assumes all risks of Contractor’s and any Contractor Party’s entry onto the Company Property, including any injury, damage, or loss suffered by Contractor or any Contractor Party or any employee, representative or agent thereof arising out of any disclosed or undisclosed defect, hazard or presence of any material on the Company Property; and</w:t>
      </w:r>
      <w:bookmarkEnd w:id="178"/>
      <w:r>
        <w:rPr>
          <w:sz w:val="14"/>
          <w:szCs w:val="14"/>
        </w:rPr>
        <w:t xml:space="preserve"> </w:t>
      </w:r>
      <w:bookmarkStart w:id="179" w:name="_Toc498524853"/>
      <w:r w:rsidR="00C169F5">
        <w:rPr>
          <w:sz w:val="14"/>
          <w:szCs w:val="14"/>
        </w:rPr>
        <w:t xml:space="preserve">(f) </w:t>
      </w:r>
      <w:r w:rsidRPr="00340C40">
        <w:rPr>
          <w:sz w:val="14"/>
          <w:szCs w:val="14"/>
        </w:rPr>
        <w:t xml:space="preserve">Contractor shall not create nor cause to exist on the Company Property any public or private nuisance, or any other condition that would present a threat to the Company Property, human health &amp; safety, or the environment. Contractor shall also not store or park, and shall not cause to be stored or parked, on the Company Property, any equipment, vehicle, machine, tool, or other device, that is not in compliance </w:t>
      </w:r>
      <w:r w:rsidR="00F52EF4">
        <w:rPr>
          <w:sz w:val="14"/>
          <w:szCs w:val="14"/>
        </w:rPr>
        <w:t xml:space="preserve">with </w:t>
      </w:r>
      <w:r w:rsidRPr="00340C40">
        <w:rPr>
          <w:sz w:val="14"/>
          <w:szCs w:val="14"/>
        </w:rPr>
        <w:t>any local, state or federal law or regulation, including the California Air Resources Board’s (“</w:t>
      </w:r>
      <w:r w:rsidRPr="00340C40">
        <w:rPr>
          <w:sz w:val="14"/>
          <w:szCs w:val="14"/>
          <w:u w:val="single"/>
        </w:rPr>
        <w:t>CARB</w:t>
      </w:r>
      <w:r w:rsidRPr="00340C40">
        <w:rPr>
          <w:sz w:val="14"/>
          <w:szCs w:val="14"/>
        </w:rPr>
        <w:t>”) statewide portable equipment registration program, and CARB’s air toxics control measure for portable diesel-fueled engines.</w:t>
      </w:r>
      <w:bookmarkStart w:id="180" w:name="_Toc498524848"/>
      <w:bookmarkEnd w:id="179"/>
    </w:p>
    <w:bookmarkEnd w:id="180"/>
    <w:p w14:paraId="1460A122" w14:textId="436CB754" w:rsidR="00B341A0" w:rsidRPr="007D42FC" w:rsidRDefault="00B341A0" w:rsidP="00B668AE">
      <w:pPr>
        <w:pStyle w:val="StyleExhibits"/>
        <w:numPr>
          <w:ilvl w:val="0"/>
          <w:numId w:val="7"/>
        </w:numPr>
        <w:tabs>
          <w:tab w:val="left" w:pos="270"/>
        </w:tabs>
        <w:ind w:left="0" w:firstLine="0"/>
        <w:jc w:val="both"/>
        <w:rPr>
          <w:bCs/>
          <w:color w:val="000000"/>
          <w:sz w:val="14"/>
          <w:szCs w:val="14"/>
        </w:rPr>
      </w:pPr>
      <w:r w:rsidRPr="007D42FC">
        <w:rPr>
          <w:b/>
          <w:color w:val="000000"/>
          <w:sz w:val="14"/>
          <w:szCs w:val="14"/>
          <w:u w:val="single"/>
        </w:rPr>
        <w:t>Confidentiality</w:t>
      </w:r>
      <w:r w:rsidRPr="007D42FC">
        <w:rPr>
          <w:bCs/>
          <w:color w:val="000000"/>
          <w:sz w:val="14"/>
          <w:szCs w:val="14"/>
        </w:rPr>
        <w:t>.</w:t>
      </w:r>
      <w:bookmarkStart w:id="181" w:name="_Toc500229709"/>
      <w:bookmarkStart w:id="182" w:name="_Toc500230395"/>
      <w:bookmarkEnd w:id="173"/>
    </w:p>
    <w:p w14:paraId="532B36E1" w14:textId="31B4EF7F" w:rsidR="00B341A0" w:rsidRPr="007D42FC" w:rsidRDefault="00B341A0" w:rsidP="00B668AE">
      <w:pPr>
        <w:pStyle w:val="StyleExhibits"/>
        <w:numPr>
          <w:ilvl w:val="1"/>
          <w:numId w:val="7"/>
        </w:numPr>
        <w:tabs>
          <w:tab w:val="left" w:pos="540"/>
        </w:tabs>
        <w:ind w:left="0" w:firstLine="270"/>
        <w:jc w:val="both"/>
        <w:rPr>
          <w:bCs/>
          <w:color w:val="000000"/>
          <w:sz w:val="14"/>
          <w:szCs w:val="14"/>
        </w:rPr>
      </w:pPr>
      <w:r w:rsidRPr="007D42FC">
        <w:rPr>
          <w:color w:val="000000"/>
          <w:sz w:val="14"/>
          <w:szCs w:val="14"/>
          <w:u w:val="single"/>
        </w:rPr>
        <w:t>Definition</w:t>
      </w:r>
      <w:r w:rsidRPr="007D42FC">
        <w:rPr>
          <w:sz w:val="14"/>
          <w:szCs w:val="14"/>
        </w:rPr>
        <w:t>. For purposes of this Agreement, the term “</w:t>
      </w:r>
      <w:r w:rsidRPr="007D42FC">
        <w:rPr>
          <w:sz w:val="14"/>
          <w:szCs w:val="14"/>
          <w:u w:val="single"/>
        </w:rPr>
        <w:t>Confidential Information</w:t>
      </w:r>
      <w:r w:rsidRPr="007D42FC">
        <w:rPr>
          <w:sz w:val="14"/>
          <w:szCs w:val="14"/>
        </w:rPr>
        <w:t xml:space="preserve">” means </w:t>
      </w:r>
      <w:r w:rsidRPr="007D42FC">
        <w:rPr>
          <w:color w:val="000000"/>
          <w:sz w:val="14"/>
          <w:szCs w:val="14"/>
        </w:rPr>
        <w:t>proprietary</w:t>
      </w:r>
      <w:r w:rsidRPr="007D42FC">
        <w:rPr>
          <w:sz w:val="14"/>
          <w:szCs w:val="14"/>
        </w:rPr>
        <w:t xml:space="preserve"> information concerning the business, operations, or assets of Company, its direct and indirect parent company(</w:t>
      </w:r>
      <w:proofErr w:type="spellStart"/>
      <w:r w:rsidRPr="007D42FC">
        <w:rPr>
          <w:sz w:val="14"/>
          <w:szCs w:val="14"/>
        </w:rPr>
        <w:t>ies</w:t>
      </w:r>
      <w:proofErr w:type="spellEnd"/>
      <w:r w:rsidRPr="007D42FC">
        <w:rPr>
          <w:sz w:val="14"/>
          <w:szCs w:val="14"/>
        </w:rPr>
        <w:t xml:space="preserve">), subsidiaries or affiliates, including (a) the terms of this Agreement, (b) any  information or materials prepared in connection with the performance of the Work, (c) any related agreement, designs, drawings, specifications, techniques, models, data, business plans, documentation, source code, object code, diagrams, flow charts, research, development, processes, procedures, know-how, manufacturing, development or marketing techniques and materials, development or marketing timetables, strategies, development plans, and any other information of a similar nature, (d) any data in GIS format pertaining to Company’s electric or gas transmission facilities, including shapefiles for structures, biological and cultural resources survey shapefile data, </w:t>
      </w:r>
      <w:proofErr w:type="spellStart"/>
      <w:r w:rsidRPr="007D42FC">
        <w:rPr>
          <w:sz w:val="14"/>
          <w:szCs w:val="14"/>
        </w:rPr>
        <w:t>tieline</w:t>
      </w:r>
      <w:proofErr w:type="spellEnd"/>
      <w:r w:rsidRPr="007D42FC">
        <w:rPr>
          <w:sz w:val="14"/>
          <w:szCs w:val="14"/>
        </w:rPr>
        <w:t xml:space="preserve"> layers and access roads, electric transmission pole locations and any other information of a similar nature (collectively, “</w:t>
      </w:r>
      <w:r w:rsidRPr="007D42FC">
        <w:rPr>
          <w:sz w:val="14"/>
          <w:szCs w:val="14"/>
          <w:u w:val="single"/>
        </w:rPr>
        <w:t>GIS Data</w:t>
      </w:r>
      <w:r w:rsidRPr="007D42FC">
        <w:rPr>
          <w:sz w:val="14"/>
          <w:szCs w:val="14"/>
        </w:rPr>
        <w:t>”), (e) information relating to Company substation, compressor station, valve station, or pipeline pressure regulating station design (including design documents and drawings, security systems design, and operation and similar information constituting critical energy infrastructure information as defined by 18 C.F.R. §388.113(c)(1)) (collectively, “</w:t>
      </w:r>
      <w:r w:rsidRPr="007D42FC">
        <w:rPr>
          <w:sz w:val="14"/>
          <w:szCs w:val="14"/>
          <w:u w:val="single"/>
        </w:rPr>
        <w:t>CEII</w:t>
      </w:r>
      <w:r w:rsidRPr="007D42FC">
        <w:rPr>
          <w:sz w:val="14"/>
          <w:szCs w:val="14"/>
        </w:rPr>
        <w:t xml:space="preserve">”), and (f) customer, supplier, or personnel names and other information related to customers, suppliers, or personnel, pricing policies and financial information, in each case whether or not reduced to writing or other tangible form, and any other trade secrets. Notwithstanding the foregoing, Confidential Information does not include: (i) information known to Contractor before obtaining the same from Company; (ii) information in the public domain at the time of disclosure by Contractor; (iii) information lawfully obtained by Contractor from a third party which did not receive </w:t>
      </w:r>
      <w:r w:rsidR="00F52EF4">
        <w:rPr>
          <w:sz w:val="14"/>
          <w:szCs w:val="14"/>
        </w:rPr>
        <w:t xml:space="preserve">the </w:t>
      </w:r>
      <w:r w:rsidRPr="007D42FC">
        <w:rPr>
          <w:sz w:val="14"/>
          <w:szCs w:val="14"/>
        </w:rPr>
        <w:t xml:space="preserve">same, directly or indirectly, from Company; (iv) information developed independently by Contractor without use of, reference to, or access to Confidential Information, or (v) information approved for release by express prior written consent of an authorized officer of Company. Contractor will have the burden of proof in establishing that its use of </w:t>
      </w:r>
      <w:r w:rsidR="00F52EF4">
        <w:rPr>
          <w:sz w:val="14"/>
          <w:szCs w:val="14"/>
        </w:rPr>
        <w:t>Confidential I</w:t>
      </w:r>
      <w:r w:rsidRPr="007D42FC">
        <w:rPr>
          <w:sz w:val="14"/>
          <w:szCs w:val="14"/>
        </w:rPr>
        <w:t>nformation is permitted by any of the foregoing exceptions.</w:t>
      </w:r>
      <w:bookmarkStart w:id="183" w:name="_Toc500229710"/>
      <w:bookmarkStart w:id="184" w:name="_Toc500230396"/>
      <w:bookmarkEnd w:id="181"/>
      <w:bookmarkEnd w:id="182"/>
    </w:p>
    <w:p w14:paraId="36C79CF4" w14:textId="31AF455C" w:rsidR="00B341A0" w:rsidRPr="007D42FC" w:rsidRDefault="00B341A0" w:rsidP="00B668AE">
      <w:pPr>
        <w:pStyle w:val="StyleExhibits"/>
        <w:numPr>
          <w:ilvl w:val="1"/>
          <w:numId w:val="7"/>
        </w:numPr>
        <w:tabs>
          <w:tab w:val="left" w:pos="540"/>
        </w:tabs>
        <w:ind w:left="0" w:firstLine="270"/>
        <w:jc w:val="both"/>
        <w:rPr>
          <w:bCs/>
          <w:color w:val="000000"/>
          <w:sz w:val="14"/>
          <w:szCs w:val="14"/>
        </w:rPr>
      </w:pPr>
      <w:r w:rsidRPr="007D42FC">
        <w:rPr>
          <w:sz w:val="14"/>
          <w:szCs w:val="14"/>
          <w:u w:val="single"/>
        </w:rPr>
        <w:t>Limited Use; Nondisclosure</w:t>
      </w:r>
      <w:r w:rsidRPr="007D42FC">
        <w:rPr>
          <w:sz w:val="14"/>
          <w:szCs w:val="14"/>
        </w:rPr>
        <w:t xml:space="preserve">. </w:t>
      </w:r>
      <w:bookmarkStart w:id="185" w:name="_Hlk505071228"/>
      <w:r w:rsidRPr="007D42FC">
        <w:rPr>
          <w:sz w:val="14"/>
          <w:szCs w:val="14"/>
        </w:rPr>
        <w:t xml:space="preserve">Except as expressly set forth in this Article, Contractor shall not disclose any Confidential Information to any individual or entity other than a Contractor Party, </w:t>
      </w:r>
      <w:r w:rsidRPr="00F52EF4">
        <w:rPr>
          <w:i/>
          <w:sz w:val="14"/>
          <w:szCs w:val="14"/>
        </w:rPr>
        <w:t>provided</w:t>
      </w:r>
      <w:r w:rsidRPr="007D42FC">
        <w:rPr>
          <w:sz w:val="14"/>
          <w:szCs w:val="14"/>
        </w:rPr>
        <w:t xml:space="preserve"> that such Contractor Party agrees to abide by the terms of this Article as if such Contractor Party were the Contractor hereunder. Contractor shall use, and shall cause each Contractor Party to use, the Confidential Information solely for the purpose of performing the Work. Contractor shall not, and shall not permit any Contractor Party to, use the Confidential Information for their own benefit other than for the limited purpose set forth herein. To prevent unauthorized use or disclosure of the Confidential Information, Contractor agrees to use the higher</w:t>
      </w:r>
      <w:r w:rsidR="00495D68">
        <w:rPr>
          <w:sz w:val="14"/>
          <w:szCs w:val="14"/>
        </w:rPr>
        <w:t xml:space="preserve"> of (</w:t>
      </w:r>
      <w:r w:rsidRPr="007D42FC">
        <w:rPr>
          <w:sz w:val="14"/>
          <w:szCs w:val="14"/>
        </w:rPr>
        <w:t>a) the same degree of care Contractor uses with respect to its own proprietary or confidential information, and (b) a reasonable standard of care. Contractor shall cause each Contractor Party receiving Confidential Information to become familiar with and abide by the terms of this Article as if such Contractor Party were the Contractor hereunder. Contractor shall be responsible for any breach of this Article by any Contractor Party.</w:t>
      </w:r>
      <w:bookmarkStart w:id="186" w:name="_Toc500229711"/>
      <w:bookmarkStart w:id="187" w:name="_Toc500230397"/>
      <w:bookmarkEnd w:id="183"/>
      <w:bookmarkEnd w:id="184"/>
      <w:bookmarkEnd w:id="185"/>
    </w:p>
    <w:p w14:paraId="384A53FC" w14:textId="77777777" w:rsidR="00B341A0" w:rsidRPr="007D42FC" w:rsidRDefault="00B341A0" w:rsidP="00B668AE">
      <w:pPr>
        <w:pStyle w:val="StyleExhibits"/>
        <w:numPr>
          <w:ilvl w:val="1"/>
          <w:numId w:val="7"/>
        </w:numPr>
        <w:tabs>
          <w:tab w:val="left" w:pos="540"/>
        </w:tabs>
        <w:ind w:left="0" w:firstLine="270"/>
        <w:jc w:val="both"/>
        <w:rPr>
          <w:bCs/>
          <w:color w:val="000000"/>
          <w:sz w:val="14"/>
          <w:szCs w:val="14"/>
        </w:rPr>
      </w:pPr>
      <w:r w:rsidRPr="007D42FC">
        <w:rPr>
          <w:sz w:val="14"/>
          <w:szCs w:val="14"/>
          <w:u w:val="single"/>
        </w:rPr>
        <w:t>Court or Administrative Order</w:t>
      </w:r>
      <w:r w:rsidRPr="007D42FC">
        <w:rPr>
          <w:sz w:val="14"/>
          <w:szCs w:val="14"/>
        </w:rPr>
        <w:t>. Notwithstanding any other provisions of this Article, Contractor may disclose any of the Confidential Information in the event, but only to the extent that, based upon reasonable advice of counsel, Contractor is required to do so by the disclosure requirements of any law, rule, or regulation, or any order, decree, subpoena, or ruling or other similar process of any court, governmental agency, or regulatory authority. Before making or permitting any such disclosure, Contractor shall provide Company with prompt Notice of any such requirement so that Company (with Contractor’s assistance if requested by Company) may seek a protective order or other appropriate remedy.</w:t>
      </w:r>
      <w:bookmarkStart w:id="188" w:name="_Toc500229712"/>
      <w:bookmarkStart w:id="189" w:name="_Toc500230398"/>
      <w:bookmarkEnd w:id="186"/>
      <w:bookmarkEnd w:id="187"/>
    </w:p>
    <w:p w14:paraId="40962356" w14:textId="77777777" w:rsidR="00B341A0" w:rsidRPr="007D42FC" w:rsidRDefault="00B341A0" w:rsidP="00B668AE">
      <w:pPr>
        <w:pStyle w:val="StyleExhibits"/>
        <w:numPr>
          <w:ilvl w:val="1"/>
          <w:numId w:val="7"/>
        </w:numPr>
        <w:tabs>
          <w:tab w:val="left" w:pos="540"/>
        </w:tabs>
        <w:ind w:left="0" w:firstLine="270"/>
        <w:jc w:val="both"/>
        <w:rPr>
          <w:sz w:val="14"/>
          <w:szCs w:val="14"/>
        </w:rPr>
      </w:pPr>
      <w:r w:rsidRPr="007D42FC">
        <w:rPr>
          <w:sz w:val="14"/>
          <w:szCs w:val="14"/>
          <w:u w:val="single"/>
        </w:rPr>
        <w:t>Publicity</w:t>
      </w:r>
      <w:r w:rsidRPr="007D42FC">
        <w:rPr>
          <w:sz w:val="14"/>
          <w:szCs w:val="14"/>
        </w:rPr>
        <w:t xml:space="preserve">. </w:t>
      </w:r>
      <w:bookmarkStart w:id="190" w:name="_Hlk505071616"/>
      <w:r w:rsidRPr="007D42FC">
        <w:rPr>
          <w:sz w:val="14"/>
          <w:szCs w:val="14"/>
        </w:rPr>
        <w:t>Except in the event Contractor is required to disclose any Confidential Information in accordance with the foregoing provisions, Contractor shall not, without the prior written consent of Company, disclose to any third party (a) the fact that such Confidential Information has been made available to Contractor, or (b) the existence of any ongoing business relationship between the Parties.</w:t>
      </w:r>
      <w:bookmarkStart w:id="191" w:name="_Toc500229713"/>
      <w:bookmarkStart w:id="192" w:name="_Toc500230399"/>
      <w:bookmarkEnd w:id="188"/>
      <w:bookmarkEnd w:id="189"/>
      <w:bookmarkEnd w:id="190"/>
    </w:p>
    <w:p w14:paraId="48553438" w14:textId="77777777" w:rsidR="00B341A0" w:rsidRPr="007D42FC" w:rsidRDefault="00B341A0" w:rsidP="00B668AE">
      <w:pPr>
        <w:pStyle w:val="StyleExhibits"/>
        <w:numPr>
          <w:ilvl w:val="1"/>
          <w:numId w:val="7"/>
        </w:numPr>
        <w:tabs>
          <w:tab w:val="left" w:pos="540"/>
        </w:tabs>
        <w:ind w:left="0" w:firstLine="270"/>
        <w:jc w:val="both"/>
        <w:rPr>
          <w:sz w:val="14"/>
          <w:szCs w:val="14"/>
        </w:rPr>
      </w:pPr>
      <w:r w:rsidRPr="007D42FC">
        <w:rPr>
          <w:sz w:val="14"/>
          <w:szCs w:val="14"/>
          <w:u w:val="single"/>
        </w:rPr>
        <w:t>Document Retention</w:t>
      </w:r>
      <w:r w:rsidRPr="007D42FC">
        <w:rPr>
          <w:sz w:val="14"/>
          <w:szCs w:val="14"/>
        </w:rPr>
        <w:t xml:space="preserve">. Upon Company’s request, Contractor shall promptly deliver to Company or destroy if so directed by Company (with such destruction to be certified to Company) all documents (and all copies thereof, however stored) furnished to or prepared by Contractor that contain or are based on or derived from Confidential Information and all other portions of documents in Contractor’s possession that contain or that are based on or derived from Confidential Information. </w:t>
      </w:r>
      <w:bookmarkStart w:id="193" w:name="_Hlk505071656"/>
      <w:r w:rsidRPr="007D42FC">
        <w:rPr>
          <w:sz w:val="14"/>
          <w:szCs w:val="14"/>
        </w:rPr>
        <w:t xml:space="preserve">Notwithstanding the foregoing, Contractor may retain any electronic copies as may be stored on its electronic records storage system as a result of automated back-up systems, </w:t>
      </w:r>
      <w:r w:rsidRPr="007D42FC">
        <w:rPr>
          <w:i/>
          <w:sz w:val="14"/>
          <w:szCs w:val="14"/>
        </w:rPr>
        <w:t>provided</w:t>
      </w:r>
      <w:r w:rsidRPr="007D42FC">
        <w:rPr>
          <w:sz w:val="14"/>
          <w:szCs w:val="14"/>
        </w:rPr>
        <w:t xml:space="preserve"> that such electronic copies shall be subject to the confidentiality provisions herein.</w:t>
      </w:r>
      <w:bookmarkStart w:id="194" w:name="_Toc500229714"/>
      <w:bookmarkStart w:id="195" w:name="_Toc500230400"/>
      <w:bookmarkEnd w:id="191"/>
      <w:bookmarkEnd w:id="192"/>
      <w:bookmarkEnd w:id="193"/>
    </w:p>
    <w:p w14:paraId="224715B3" w14:textId="1DB13A2F" w:rsidR="00B341A0" w:rsidRPr="007D42FC" w:rsidRDefault="00B341A0" w:rsidP="00B668AE">
      <w:pPr>
        <w:pStyle w:val="StyleExhibits"/>
        <w:numPr>
          <w:ilvl w:val="1"/>
          <w:numId w:val="7"/>
        </w:numPr>
        <w:tabs>
          <w:tab w:val="left" w:pos="540"/>
        </w:tabs>
        <w:ind w:left="0" w:firstLine="270"/>
        <w:jc w:val="both"/>
        <w:rPr>
          <w:sz w:val="14"/>
          <w:szCs w:val="14"/>
        </w:rPr>
      </w:pPr>
      <w:r w:rsidRPr="007D42FC">
        <w:rPr>
          <w:sz w:val="14"/>
          <w:szCs w:val="14"/>
          <w:u w:val="single"/>
        </w:rPr>
        <w:t>Survival</w:t>
      </w:r>
      <w:r w:rsidRPr="007D42FC">
        <w:rPr>
          <w:sz w:val="14"/>
          <w:szCs w:val="14"/>
        </w:rPr>
        <w:t>. Notwithstanding the return or destruction of all or any part of the Confidential Information, the provisions of this Article shall nevertheless remain in full force and effect with respect to specific Confidential Information until the date that is five (5) years after the date of disclosure of such Confidential Information, except as to GIS Data, CEII, and Confidential Information about, regarding or attributable to Company’s or its affiliates’ customers (“</w:t>
      </w:r>
      <w:r w:rsidRPr="007D42FC">
        <w:rPr>
          <w:sz w:val="14"/>
          <w:szCs w:val="14"/>
          <w:u w:val="single"/>
        </w:rPr>
        <w:t>Confidential Customer Information</w:t>
      </w:r>
      <w:r w:rsidRPr="007D42FC">
        <w:rPr>
          <w:sz w:val="14"/>
          <w:szCs w:val="14"/>
        </w:rPr>
        <w:t>”), for which information the provisions of this Article shall remain in full force and effect perpetually. Moreover, Contractor represents, warrants, and covenants that security procedures and practices appropriate to the nature of the GIS Data, CEII, and Confidential Customer Information involved are in place on the Effective Date and will be used at all times to protect the GIS Data, CEII and Confidential Customer Information from unauthorized access, destruction, use, modification, or disclosure. Without limiting the generality of the foregoing or any other provision of this Agreement, Contractor shall access, collect, store, use, and disclose the Confidential Customer Information under policies, practices, and notification requirements no less protective than those under which Company operates as required by Company’s tariffs regarding privacy and security protections for energy usage data.</w:t>
      </w:r>
      <w:bookmarkStart w:id="196" w:name="_Toc500229715"/>
      <w:bookmarkStart w:id="197" w:name="_Toc500230401"/>
      <w:bookmarkEnd w:id="194"/>
      <w:bookmarkEnd w:id="195"/>
    </w:p>
    <w:p w14:paraId="03990037" w14:textId="5EF619C2" w:rsidR="00B341A0" w:rsidRPr="007D42FC" w:rsidRDefault="00B341A0" w:rsidP="00B668AE">
      <w:pPr>
        <w:pStyle w:val="StyleExhibits"/>
        <w:numPr>
          <w:ilvl w:val="1"/>
          <w:numId w:val="7"/>
        </w:numPr>
        <w:tabs>
          <w:tab w:val="left" w:pos="540"/>
        </w:tabs>
        <w:ind w:left="0" w:firstLine="270"/>
        <w:jc w:val="both"/>
        <w:rPr>
          <w:sz w:val="14"/>
          <w:szCs w:val="14"/>
        </w:rPr>
      </w:pPr>
      <w:r w:rsidRPr="007D42FC">
        <w:rPr>
          <w:sz w:val="14"/>
          <w:szCs w:val="14"/>
          <w:u w:val="single"/>
        </w:rPr>
        <w:t>Remedies</w:t>
      </w:r>
      <w:r w:rsidRPr="007D42FC">
        <w:rPr>
          <w:sz w:val="14"/>
          <w:szCs w:val="14"/>
        </w:rPr>
        <w:t>. The Parties acknowledge that the Confidential Information is valuable and unique, that damages would be an inadequate remedy for breach of this Article, and that the obligations of Contractor are specifically enforceable. Accordingly, the Parties agree that in the event of a breach or threatened breach of this Article by Contractor, Company, its direct and indirect parent company(</w:t>
      </w:r>
      <w:proofErr w:type="spellStart"/>
      <w:r w:rsidRPr="007D42FC">
        <w:rPr>
          <w:sz w:val="14"/>
          <w:szCs w:val="14"/>
        </w:rPr>
        <w:t>ies</w:t>
      </w:r>
      <w:proofErr w:type="spellEnd"/>
      <w:r w:rsidRPr="007D42FC">
        <w:rPr>
          <w:sz w:val="14"/>
          <w:szCs w:val="14"/>
        </w:rPr>
        <w:t>), subsidiaries or affiliates, which shall be third party beneficiaries of this Agreement, shall be entitled to seek an injunction preventing such breach, without the necessity of proving damages or posting any bond. Any such relief shall be in addition to, and not in lieu of, monetary damages or any other legal or equitable remedy available to Company, its direct and indirect parent company(</w:t>
      </w:r>
      <w:proofErr w:type="spellStart"/>
      <w:r w:rsidRPr="007D42FC">
        <w:rPr>
          <w:sz w:val="14"/>
          <w:szCs w:val="14"/>
        </w:rPr>
        <w:t>ies</w:t>
      </w:r>
      <w:proofErr w:type="spellEnd"/>
      <w:r w:rsidRPr="007D42FC">
        <w:rPr>
          <w:sz w:val="14"/>
          <w:szCs w:val="14"/>
        </w:rPr>
        <w:t>), subsidiaries or affiliates.</w:t>
      </w:r>
      <w:bookmarkEnd w:id="196"/>
      <w:bookmarkEnd w:id="197"/>
    </w:p>
    <w:p w14:paraId="1E3167E0" w14:textId="2A28BF76" w:rsidR="00B341A0" w:rsidRPr="007D42FC" w:rsidRDefault="00B341A0" w:rsidP="00B668AE">
      <w:pPr>
        <w:pStyle w:val="StyleExhibits"/>
        <w:keepNext/>
        <w:numPr>
          <w:ilvl w:val="0"/>
          <w:numId w:val="7"/>
        </w:numPr>
        <w:tabs>
          <w:tab w:val="left" w:pos="270"/>
        </w:tabs>
        <w:ind w:left="0" w:firstLine="0"/>
        <w:jc w:val="both"/>
        <w:rPr>
          <w:color w:val="000000"/>
          <w:sz w:val="14"/>
          <w:szCs w:val="14"/>
        </w:rPr>
      </w:pPr>
      <w:bookmarkStart w:id="198" w:name="_Toc500230360"/>
      <w:r w:rsidRPr="007D42FC">
        <w:rPr>
          <w:b/>
          <w:bCs/>
          <w:color w:val="000000"/>
          <w:sz w:val="14"/>
          <w:szCs w:val="14"/>
          <w:u w:val="single"/>
        </w:rPr>
        <w:t>Environmental, Health, and Safety Terms</w:t>
      </w:r>
      <w:bookmarkStart w:id="199" w:name="_Toc500229675"/>
      <w:bookmarkStart w:id="200" w:name="_Toc500230361"/>
      <w:bookmarkStart w:id="201" w:name="CLAUSE_f8e504e8c91f431e93da2c41edf7919c"/>
      <w:bookmarkEnd w:id="198"/>
      <w:r w:rsidR="007D42FC">
        <w:rPr>
          <w:bCs/>
          <w:color w:val="000000"/>
          <w:sz w:val="14"/>
          <w:szCs w:val="14"/>
        </w:rPr>
        <w:t xml:space="preserve">. </w:t>
      </w:r>
    </w:p>
    <w:p w14:paraId="714D83CF" w14:textId="77777777" w:rsidR="00B341A0" w:rsidRPr="007D42FC" w:rsidRDefault="00B341A0" w:rsidP="00B668AE">
      <w:pPr>
        <w:pStyle w:val="StyleExhibits"/>
        <w:keepNext/>
        <w:numPr>
          <w:ilvl w:val="1"/>
          <w:numId w:val="7"/>
        </w:numPr>
        <w:tabs>
          <w:tab w:val="left" w:pos="540"/>
        </w:tabs>
        <w:ind w:left="0" w:firstLine="270"/>
        <w:jc w:val="both"/>
        <w:rPr>
          <w:sz w:val="14"/>
          <w:szCs w:val="14"/>
        </w:rPr>
      </w:pPr>
      <w:r w:rsidRPr="007D42FC">
        <w:rPr>
          <w:sz w:val="14"/>
          <w:szCs w:val="14"/>
          <w:u w:val="single"/>
        </w:rPr>
        <w:t>Definitions</w:t>
      </w:r>
      <w:r w:rsidRPr="007D42FC">
        <w:rPr>
          <w:sz w:val="14"/>
          <w:szCs w:val="14"/>
        </w:rPr>
        <w:t>. For purposes of this Agreement, the following terms have the following meanings:</w:t>
      </w:r>
      <w:bookmarkStart w:id="202" w:name="CTS_f8e504e8c91f431e93da2c41edf7919c"/>
      <w:bookmarkStart w:id="203" w:name="_Toc498524816"/>
      <w:bookmarkStart w:id="204" w:name="_Toc500229676"/>
      <w:bookmarkStart w:id="205" w:name="_Toc500230362"/>
      <w:bookmarkEnd w:id="199"/>
      <w:bookmarkEnd w:id="200"/>
      <w:bookmarkEnd w:id="202"/>
    </w:p>
    <w:p w14:paraId="0D611611" w14:textId="77777777" w:rsidR="00B341A0" w:rsidRPr="007D42FC" w:rsidRDefault="00B341A0" w:rsidP="00B668AE">
      <w:pPr>
        <w:pStyle w:val="StyleExhibits"/>
        <w:numPr>
          <w:ilvl w:val="2"/>
          <w:numId w:val="7"/>
        </w:numPr>
        <w:tabs>
          <w:tab w:val="left" w:pos="1170"/>
        </w:tabs>
        <w:ind w:left="0" w:firstLine="720"/>
        <w:jc w:val="both"/>
        <w:rPr>
          <w:sz w:val="14"/>
          <w:szCs w:val="14"/>
        </w:rPr>
      </w:pPr>
      <w:r w:rsidRPr="007D42FC">
        <w:rPr>
          <w:sz w:val="14"/>
          <w:szCs w:val="14"/>
        </w:rPr>
        <w:t>“</w:t>
      </w:r>
      <w:r w:rsidRPr="007D42FC">
        <w:rPr>
          <w:sz w:val="14"/>
          <w:szCs w:val="14"/>
          <w:u w:val="single"/>
        </w:rPr>
        <w:t>Hazardous Materials</w:t>
      </w:r>
      <w:r w:rsidRPr="007D42FC">
        <w:rPr>
          <w:sz w:val="14"/>
          <w:szCs w:val="14"/>
        </w:rPr>
        <w:t>” means any chemical, substance, material, controlled substance, object, product, by-product, residual, condition, solid, hazardous waste, or any combination thereof, that is hazardous to human health, safety, or the environment due to its ignitability, corrosivity, reactivity, toxicity, or other harmful or potentially harmful properties or effects. Hazardous Materials include (a) any flammable explosives, radioactive materials, hazardous wastes, toxic substances, or related materials, and substances defined as “hazardous substances,” “hazardous material,” “hazardous wastes,” or “toxic substances” in, under, or pursuant to any EH&amp;S Law, and (b) oil or petroleum products, asbestos, and any asbestos containing materials, radon, polychlorinated biphenyls, urea formaldehyde insulation, lead paints and coatings, and all of those chemicals, substances, materials, controlled substances, objects, conditions, and waste, or any combination thereof, that now are, or after the Effective Date become listed, defined, or regulated by any EH&amp;S Law.</w:t>
      </w:r>
      <w:bookmarkStart w:id="206" w:name="_Toc498524817"/>
      <w:bookmarkStart w:id="207" w:name="_Toc500229677"/>
      <w:bookmarkStart w:id="208" w:name="_Toc500230363"/>
      <w:bookmarkEnd w:id="203"/>
      <w:bookmarkEnd w:id="204"/>
      <w:bookmarkEnd w:id="205"/>
    </w:p>
    <w:p w14:paraId="70CDDFF1" w14:textId="128C34E1" w:rsidR="00B341A0" w:rsidRPr="007D42FC" w:rsidRDefault="00B341A0" w:rsidP="00B668AE">
      <w:pPr>
        <w:pStyle w:val="StyleExhibits"/>
        <w:numPr>
          <w:ilvl w:val="2"/>
          <w:numId w:val="7"/>
        </w:numPr>
        <w:tabs>
          <w:tab w:val="left" w:pos="1170"/>
        </w:tabs>
        <w:ind w:left="0" w:firstLine="720"/>
        <w:jc w:val="both"/>
        <w:rPr>
          <w:sz w:val="14"/>
          <w:szCs w:val="14"/>
        </w:rPr>
      </w:pPr>
      <w:r w:rsidRPr="007D42FC">
        <w:rPr>
          <w:sz w:val="14"/>
          <w:szCs w:val="14"/>
        </w:rPr>
        <w:t>“</w:t>
      </w:r>
      <w:r w:rsidRPr="007D42FC">
        <w:rPr>
          <w:sz w:val="14"/>
          <w:szCs w:val="14"/>
          <w:u w:val="single"/>
        </w:rPr>
        <w:t>EH&amp;S Law</w:t>
      </w:r>
      <w:r w:rsidRPr="007D42FC">
        <w:rPr>
          <w:sz w:val="14"/>
          <w:szCs w:val="14"/>
        </w:rPr>
        <w:t>” means any and all applicable federal, state, regional, county, or local law, regulation, decision of the courts, ordinance, rule, code, order, directive, guideline, permit, or permit conditions, which, on or after the Effective Date relate in any way to worker or workplace safety, environmental conditions, environmental quality or policy, or health and safety issues or concerns (including product safety). EH&amp;S Law includes the Comprehensive Environmental Response, Compensation and Liability Act of 1980, the Resource Conservation and Recovery Act, the Federal Water Pollution Control Act, the Safe Drinking Water Act, the Hazardous Materials Transportation Act, the Carpenter-Presley-Tanner Hazardous Substance Account Act, the Toxic Substance Control Act, the Safe Drinking Water and Toxic Enforcement Act, the California Hazardous Waste Control Law, the Occupational Safety and Health Act, the California Occupational Safety and Health Act, the Porter-Cologne Water Quality Control, and, in each case, applicable regulations or rules promulgated thereunder.</w:t>
      </w:r>
      <w:bookmarkEnd w:id="206"/>
      <w:bookmarkEnd w:id="207"/>
      <w:bookmarkEnd w:id="208"/>
    </w:p>
    <w:p w14:paraId="3745B5E6" w14:textId="356AD68C" w:rsidR="00B341A0" w:rsidRPr="007D42FC" w:rsidRDefault="00B341A0" w:rsidP="00B668AE">
      <w:pPr>
        <w:pStyle w:val="StyleExhibits"/>
        <w:numPr>
          <w:ilvl w:val="1"/>
          <w:numId w:val="7"/>
        </w:numPr>
        <w:tabs>
          <w:tab w:val="left" w:pos="540"/>
        </w:tabs>
        <w:ind w:left="0" w:firstLine="270"/>
        <w:jc w:val="both"/>
        <w:rPr>
          <w:sz w:val="14"/>
          <w:szCs w:val="14"/>
        </w:rPr>
      </w:pPr>
      <w:bookmarkStart w:id="209" w:name="_GoBack_386"/>
      <w:bookmarkStart w:id="210" w:name="_GoBack_379"/>
      <w:bookmarkStart w:id="211" w:name="_Toc500229678"/>
      <w:bookmarkStart w:id="212" w:name="_Toc500230364"/>
      <w:bookmarkStart w:id="213" w:name="CLAUSE_16cbb986113746278d3c27c9d0268397"/>
      <w:bookmarkEnd w:id="201"/>
      <w:bookmarkEnd w:id="209"/>
      <w:bookmarkEnd w:id="210"/>
      <w:r w:rsidRPr="007D42FC">
        <w:rPr>
          <w:sz w:val="14"/>
          <w:szCs w:val="14"/>
          <w:u w:val="single"/>
        </w:rPr>
        <w:t>Materials and Licenses</w:t>
      </w:r>
      <w:r w:rsidRPr="007D42FC">
        <w:rPr>
          <w:sz w:val="14"/>
          <w:szCs w:val="14"/>
        </w:rPr>
        <w:t xml:space="preserve">. </w:t>
      </w:r>
      <w:bookmarkStart w:id="214" w:name="CTS_16cbb986113746278d3c27c9d0268397"/>
      <w:bookmarkEnd w:id="214"/>
      <w:r w:rsidRPr="007D42FC">
        <w:rPr>
          <w:sz w:val="14"/>
          <w:szCs w:val="14"/>
        </w:rPr>
        <w:t>Contractor shall ensure that (a) all materials and equipment to be supplied or used by Contractor in the performance of the Work, including vehicles, loading equipment, and containers, are in good condition and fit for the uses for which they are employed, (b) all licenses, permits, registrations, certificates, and other approvals required by any Applicable Law are procured and maintained for such Equipment through the later of the Term and the completion of all of Contractor’s obligations hereunder, and (</w:t>
      </w:r>
      <w:r w:rsidR="0008566D">
        <w:rPr>
          <w:sz w:val="14"/>
          <w:szCs w:val="14"/>
        </w:rPr>
        <w:t>c</w:t>
      </w:r>
      <w:r w:rsidRPr="007D42FC">
        <w:rPr>
          <w:sz w:val="14"/>
          <w:szCs w:val="14"/>
        </w:rPr>
        <w:t>) none of the materials or equipment used by Contractor with respect to this Agreement contains asbestos.</w:t>
      </w:r>
      <w:bookmarkEnd w:id="211"/>
      <w:bookmarkEnd w:id="212"/>
    </w:p>
    <w:p w14:paraId="283CAE17" w14:textId="38B5BAD9" w:rsidR="00B341A0" w:rsidRPr="007D42FC" w:rsidRDefault="00B341A0" w:rsidP="00B668AE">
      <w:pPr>
        <w:pStyle w:val="StyleExhibits"/>
        <w:numPr>
          <w:ilvl w:val="1"/>
          <w:numId w:val="7"/>
        </w:numPr>
        <w:tabs>
          <w:tab w:val="left" w:pos="540"/>
        </w:tabs>
        <w:ind w:left="0" w:firstLine="270"/>
        <w:jc w:val="both"/>
        <w:rPr>
          <w:sz w:val="14"/>
          <w:szCs w:val="14"/>
        </w:rPr>
      </w:pPr>
      <w:bookmarkStart w:id="215" w:name="_Toc500229679"/>
      <w:bookmarkStart w:id="216" w:name="_Toc500230365"/>
      <w:r w:rsidRPr="007D42FC">
        <w:rPr>
          <w:sz w:val="14"/>
          <w:szCs w:val="14"/>
          <w:u w:val="single"/>
        </w:rPr>
        <w:t>Handling Hazardous Materials</w:t>
      </w:r>
      <w:r w:rsidRPr="007D42FC">
        <w:rPr>
          <w:sz w:val="14"/>
          <w:szCs w:val="14"/>
        </w:rPr>
        <w:t xml:space="preserve">. </w:t>
      </w:r>
      <w:bookmarkStart w:id="217" w:name="_Hlk510619954"/>
      <w:r w:rsidR="00C17831">
        <w:rPr>
          <w:sz w:val="14"/>
          <w:szCs w:val="14"/>
        </w:rPr>
        <w:t xml:space="preserve">Contractor agrees as follows: (a) in accordance with all applicable EH&amp;S Laws, Contractor shall </w:t>
      </w:r>
      <w:r w:rsidR="00C17831" w:rsidRPr="007D42FC">
        <w:rPr>
          <w:sz w:val="14"/>
          <w:szCs w:val="14"/>
        </w:rPr>
        <w:t>promptly and properly manage, containerize, store, remove, transport, and dispos</w:t>
      </w:r>
      <w:r w:rsidR="00C17831">
        <w:rPr>
          <w:sz w:val="14"/>
          <w:szCs w:val="14"/>
        </w:rPr>
        <w:t>e</w:t>
      </w:r>
      <w:r w:rsidR="00C17831" w:rsidRPr="007D42FC">
        <w:rPr>
          <w:sz w:val="14"/>
          <w:szCs w:val="14"/>
        </w:rPr>
        <w:t xml:space="preserve"> </w:t>
      </w:r>
      <w:r w:rsidR="00C17831">
        <w:rPr>
          <w:sz w:val="14"/>
          <w:szCs w:val="14"/>
        </w:rPr>
        <w:t>a</w:t>
      </w:r>
      <w:r w:rsidRPr="007D42FC">
        <w:rPr>
          <w:sz w:val="14"/>
          <w:szCs w:val="14"/>
        </w:rPr>
        <w:t>ll Hazardous Materials used in connection with the Work</w:t>
      </w:r>
      <w:r w:rsidR="00C17831">
        <w:rPr>
          <w:sz w:val="14"/>
          <w:szCs w:val="14"/>
        </w:rPr>
        <w:t xml:space="preserve">; </w:t>
      </w:r>
      <w:bookmarkEnd w:id="217"/>
      <w:r w:rsidR="00C17831">
        <w:rPr>
          <w:sz w:val="14"/>
          <w:szCs w:val="14"/>
        </w:rPr>
        <w:t xml:space="preserve">(b) </w:t>
      </w:r>
      <w:r w:rsidRPr="007D42FC">
        <w:rPr>
          <w:sz w:val="14"/>
          <w:szCs w:val="14"/>
        </w:rPr>
        <w:t>Contractor shall not cause or permit the spillage, discharge, emissions, or release of any Hazardous Materials i</w:t>
      </w:r>
      <w:r w:rsidR="00C17831">
        <w:rPr>
          <w:sz w:val="14"/>
          <w:szCs w:val="14"/>
        </w:rPr>
        <w:t xml:space="preserve">n the course of performing Work and, if such </w:t>
      </w:r>
      <w:r w:rsidRPr="007D42FC">
        <w:rPr>
          <w:sz w:val="14"/>
          <w:szCs w:val="14"/>
        </w:rPr>
        <w:t xml:space="preserve">spillage, discharge, emission, or release </w:t>
      </w:r>
      <w:r w:rsidR="00C17831">
        <w:rPr>
          <w:sz w:val="14"/>
          <w:szCs w:val="14"/>
        </w:rPr>
        <w:t xml:space="preserve">accidentally </w:t>
      </w:r>
      <w:r w:rsidRPr="007D42FC">
        <w:rPr>
          <w:sz w:val="14"/>
          <w:szCs w:val="14"/>
        </w:rPr>
        <w:t>occur</w:t>
      </w:r>
      <w:r w:rsidR="00C17831">
        <w:rPr>
          <w:sz w:val="14"/>
          <w:szCs w:val="14"/>
        </w:rPr>
        <w:t>s</w:t>
      </w:r>
      <w:r w:rsidRPr="007D42FC">
        <w:rPr>
          <w:sz w:val="14"/>
          <w:szCs w:val="14"/>
        </w:rPr>
        <w:t>, Contractor shall immediately notify Company and take such actions in accordance with the</w:t>
      </w:r>
      <w:r w:rsidR="00C17831">
        <w:rPr>
          <w:sz w:val="14"/>
          <w:szCs w:val="14"/>
        </w:rPr>
        <w:t xml:space="preserve"> Section entitled “Consultation,</w:t>
      </w:r>
      <w:r w:rsidRPr="007D42FC">
        <w:rPr>
          <w:sz w:val="14"/>
          <w:szCs w:val="14"/>
        </w:rPr>
        <w:t>”</w:t>
      </w:r>
      <w:r w:rsidR="00C17831">
        <w:rPr>
          <w:sz w:val="14"/>
          <w:szCs w:val="14"/>
        </w:rPr>
        <w:t xml:space="preserve"> (c) </w:t>
      </w:r>
      <w:r w:rsidRPr="007D42FC">
        <w:rPr>
          <w:sz w:val="14"/>
          <w:szCs w:val="14"/>
        </w:rPr>
        <w:t xml:space="preserve">Contractor </w:t>
      </w:r>
      <w:r w:rsidR="00C17831">
        <w:rPr>
          <w:sz w:val="14"/>
          <w:szCs w:val="14"/>
        </w:rPr>
        <w:t xml:space="preserve">shall not </w:t>
      </w:r>
      <w:r w:rsidRPr="007D42FC">
        <w:rPr>
          <w:sz w:val="14"/>
          <w:szCs w:val="14"/>
        </w:rPr>
        <w:t>creat</w:t>
      </w:r>
      <w:r w:rsidR="00C17831">
        <w:rPr>
          <w:sz w:val="14"/>
          <w:szCs w:val="14"/>
        </w:rPr>
        <w:t>e</w:t>
      </w:r>
      <w:r w:rsidRPr="007D42FC">
        <w:rPr>
          <w:sz w:val="14"/>
          <w:szCs w:val="14"/>
        </w:rPr>
        <w:t>, dispos</w:t>
      </w:r>
      <w:r w:rsidR="00C17831">
        <w:rPr>
          <w:sz w:val="14"/>
          <w:szCs w:val="14"/>
        </w:rPr>
        <w:t>e of</w:t>
      </w:r>
      <w:r w:rsidRPr="007D42FC">
        <w:rPr>
          <w:sz w:val="14"/>
          <w:szCs w:val="14"/>
        </w:rPr>
        <w:t>, recycl</w:t>
      </w:r>
      <w:r w:rsidR="00C17831">
        <w:rPr>
          <w:sz w:val="14"/>
          <w:szCs w:val="14"/>
        </w:rPr>
        <w:t>e</w:t>
      </w:r>
      <w:r w:rsidRPr="007D42FC">
        <w:rPr>
          <w:sz w:val="14"/>
          <w:szCs w:val="14"/>
        </w:rPr>
        <w:t>, treat, releas</w:t>
      </w:r>
      <w:r w:rsidR="00C17831">
        <w:rPr>
          <w:sz w:val="14"/>
          <w:szCs w:val="14"/>
        </w:rPr>
        <w:t>e</w:t>
      </w:r>
      <w:r w:rsidRPr="007D42FC">
        <w:rPr>
          <w:sz w:val="14"/>
          <w:szCs w:val="14"/>
        </w:rPr>
        <w:t>, or hand</w:t>
      </w:r>
      <w:r w:rsidR="00C17831">
        <w:rPr>
          <w:sz w:val="14"/>
          <w:szCs w:val="14"/>
        </w:rPr>
        <w:t>le any</w:t>
      </w:r>
      <w:r w:rsidRPr="007D42FC">
        <w:rPr>
          <w:sz w:val="14"/>
          <w:szCs w:val="14"/>
        </w:rPr>
        <w:t xml:space="preserve"> Hazardous Materials at, on</w:t>
      </w:r>
      <w:r w:rsidR="00C17831">
        <w:rPr>
          <w:sz w:val="14"/>
          <w:szCs w:val="14"/>
        </w:rPr>
        <w:t>,</w:t>
      </w:r>
      <w:r w:rsidRPr="007D42FC">
        <w:rPr>
          <w:sz w:val="14"/>
          <w:szCs w:val="14"/>
        </w:rPr>
        <w:t xml:space="preserve"> or within any Company Property</w:t>
      </w:r>
      <w:r w:rsidR="00C17831">
        <w:rPr>
          <w:sz w:val="14"/>
          <w:szCs w:val="14"/>
        </w:rPr>
        <w:t xml:space="preserve">, (d) if </w:t>
      </w:r>
      <w:r w:rsidRPr="007D42FC">
        <w:rPr>
          <w:sz w:val="14"/>
          <w:szCs w:val="14"/>
        </w:rPr>
        <w:t>Contractor encounters suspected asbestos containing material, Contractor will not undertake the management, removal, storage, transportation, or disposal of such asbestos containing material, but shall promptly notify Company.</w:t>
      </w:r>
      <w:bookmarkStart w:id="218" w:name="_Toc500229680"/>
      <w:bookmarkStart w:id="219" w:name="_Toc500230366"/>
      <w:bookmarkEnd w:id="215"/>
      <w:bookmarkEnd w:id="216"/>
    </w:p>
    <w:p w14:paraId="2D996AF1" w14:textId="6C13BB00" w:rsidR="00B341A0" w:rsidRPr="007D42FC" w:rsidRDefault="00B341A0" w:rsidP="00B668AE">
      <w:pPr>
        <w:pStyle w:val="StyleExhibits"/>
        <w:numPr>
          <w:ilvl w:val="1"/>
          <w:numId w:val="7"/>
        </w:numPr>
        <w:tabs>
          <w:tab w:val="left" w:pos="540"/>
        </w:tabs>
        <w:ind w:left="0" w:firstLine="270"/>
        <w:jc w:val="both"/>
        <w:rPr>
          <w:sz w:val="14"/>
          <w:szCs w:val="14"/>
        </w:rPr>
      </w:pPr>
      <w:r w:rsidRPr="007D42FC">
        <w:rPr>
          <w:sz w:val="14"/>
          <w:szCs w:val="14"/>
          <w:u w:val="single"/>
        </w:rPr>
        <w:t>Storage</w:t>
      </w:r>
      <w:r w:rsidRPr="007D42FC">
        <w:rPr>
          <w:sz w:val="14"/>
          <w:szCs w:val="14"/>
        </w:rPr>
        <w:t xml:space="preserve">. </w:t>
      </w:r>
      <w:bookmarkStart w:id="220" w:name="_Hlk510620658"/>
      <w:r w:rsidR="00F94135">
        <w:rPr>
          <w:sz w:val="14"/>
          <w:szCs w:val="14"/>
        </w:rPr>
        <w:t xml:space="preserve">Contractor agrees as follows: (a) Contractor </w:t>
      </w:r>
      <w:r w:rsidRPr="007D42FC">
        <w:rPr>
          <w:sz w:val="14"/>
          <w:szCs w:val="14"/>
        </w:rPr>
        <w:t>shall not store any Hazardous Materials in a manner that violates any EH&amp;S Laws or, for periods in excess of applicable site storage limitations imposed by EH&amp;S Law, other Applicable Laws, the Contractor Safety Manual, or the Standard Practices</w:t>
      </w:r>
      <w:r w:rsidR="00F94135">
        <w:rPr>
          <w:sz w:val="14"/>
          <w:szCs w:val="14"/>
        </w:rPr>
        <w:t>, whichever is most restrictive; (b)</w:t>
      </w:r>
      <w:r w:rsidRPr="007D42FC">
        <w:rPr>
          <w:sz w:val="14"/>
          <w:szCs w:val="14"/>
        </w:rPr>
        <w:t xml:space="preserve"> Contractor shall take, at its expense, all actions necessary to protect third parties, including Company’s employees, tenants, and agents, from any exposure to, </w:t>
      </w:r>
      <w:r w:rsidR="00F94135">
        <w:rPr>
          <w:sz w:val="14"/>
          <w:szCs w:val="14"/>
        </w:rPr>
        <w:t>and</w:t>
      </w:r>
      <w:r w:rsidRPr="007D42FC">
        <w:rPr>
          <w:sz w:val="14"/>
          <w:szCs w:val="14"/>
        </w:rPr>
        <w:t xml:space="preserve"> hazards of, Hazardous Materials that are associated in any manner with any Work, including site soils or groundwater contamination while they are, or should be, under Contractor’s control, as well as any discharges, releases, and spi</w:t>
      </w:r>
      <w:r w:rsidR="00F94135">
        <w:rPr>
          <w:sz w:val="14"/>
          <w:szCs w:val="14"/>
        </w:rPr>
        <w:t>lls of such Hazardous Materials; and (c) Contractor shall not</w:t>
      </w:r>
      <w:r w:rsidRPr="007D42FC">
        <w:rPr>
          <w:sz w:val="14"/>
          <w:szCs w:val="14"/>
        </w:rPr>
        <w:t xml:space="preserve"> </w:t>
      </w:r>
      <w:r w:rsidR="00147B82">
        <w:rPr>
          <w:sz w:val="14"/>
          <w:szCs w:val="14"/>
        </w:rPr>
        <w:t>s</w:t>
      </w:r>
      <w:r w:rsidRPr="007D42FC">
        <w:rPr>
          <w:sz w:val="14"/>
          <w:szCs w:val="14"/>
        </w:rPr>
        <w:t>tor</w:t>
      </w:r>
      <w:r w:rsidR="00147B82">
        <w:rPr>
          <w:sz w:val="14"/>
          <w:szCs w:val="14"/>
        </w:rPr>
        <w:t>e</w:t>
      </w:r>
      <w:r w:rsidRPr="007D42FC">
        <w:rPr>
          <w:sz w:val="14"/>
          <w:szCs w:val="14"/>
        </w:rPr>
        <w:t xml:space="preserve"> any Hazardous Materials at, on, or within any Company Property without prior written authorization from Company, which authorization (if given) shall be limited solely to specific Hazardous Materials and quantities thereof identified in a list prepared by Contractor, and certain, specific Company Properties identified in a list also prepared by Contractor describing where these Hazardous Materials will be stored.</w:t>
      </w:r>
      <w:bookmarkStart w:id="221" w:name="_Toc500229681"/>
      <w:bookmarkStart w:id="222" w:name="_Toc500230367"/>
      <w:bookmarkEnd w:id="218"/>
      <w:bookmarkEnd w:id="219"/>
      <w:bookmarkEnd w:id="220"/>
    </w:p>
    <w:p w14:paraId="07AC17CC" w14:textId="1FC81397" w:rsidR="00B341A0" w:rsidRPr="007D42FC" w:rsidRDefault="00B341A0" w:rsidP="00B668AE">
      <w:pPr>
        <w:pStyle w:val="StyleExhibits"/>
        <w:numPr>
          <w:ilvl w:val="1"/>
          <w:numId w:val="7"/>
        </w:numPr>
        <w:tabs>
          <w:tab w:val="left" w:pos="540"/>
        </w:tabs>
        <w:ind w:left="0" w:firstLine="270"/>
        <w:jc w:val="both"/>
        <w:rPr>
          <w:sz w:val="14"/>
          <w:szCs w:val="14"/>
        </w:rPr>
      </w:pPr>
      <w:r w:rsidRPr="007D42FC">
        <w:rPr>
          <w:sz w:val="14"/>
          <w:szCs w:val="14"/>
          <w:u w:val="single"/>
        </w:rPr>
        <w:t>Consultation</w:t>
      </w:r>
      <w:r w:rsidRPr="007D42FC">
        <w:rPr>
          <w:sz w:val="14"/>
          <w:szCs w:val="14"/>
        </w:rPr>
        <w:t xml:space="preserve">. Contractor shall comply with all applicable EH&amp;S Laws and the requirements of governmental agencies; </w:t>
      </w:r>
      <w:r w:rsidRPr="007D42FC">
        <w:rPr>
          <w:i/>
          <w:sz w:val="14"/>
          <w:szCs w:val="14"/>
        </w:rPr>
        <w:t>provided</w:t>
      </w:r>
      <w:r w:rsidRPr="007D42FC">
        <w:rPr>
          <w:sz w:val="14"/>
          <w:szCs w:val="14"/>
        </w:rPr>
        <w:t xml:space="preserve"> that Contractor shall exert all efforts to reach and consult with Company Representative before making any report to governmental agencies pursuant thereto and shall follow Company Representative’s instructions so long as they are consistent with Contractor’s legal obligations.</w:t>
      </w:r>
      <w:bookmarkStart w:id="223" w:name="_GoBack_389"/>
      <w:bookmarkStart w:id="224" w:name="_GoBack_382"/>
      <w:bookmarkStart w:id="225" w:name="_Toc500229682"/>
      <w:bookmarkStart w:id="226" w:name="_Toc500230368"/>
      <w:bookmarkStart w:id="227" w:name="CLAUSE_681c2896d9eb4c83923d4e95f3b0b96d"/>
      <w:bookmarkEnd w:id="213"/>
      <w:bookmarkEnd w:id="221"/>
      <w:bookmarkEnd w:id="222"/>
      <w:bookmarkEnd w:id="223"/>
      <w:bookmarkEnd w:id="224"/>
    </w:p>
    <w:p w14:paraId="1C29941E" w14:textId="77777777" w:rsidR="00B341A0" w:rsidRPr="007D42FC" w:rsidRDefault="00B341A0" w:rsidP="00B668AE">
      <w:pPr>
        <w:pStyle w:val="StyleExhibits"/>
        <w:numPr>
          <w:ilvl w:val="1"/>
          <w:numId w:val="7"/>
        </w:numPr>
        <w:tabs>
          <w:tab w:val="left" w:pos="540"/>
        </w:tabs>
        <w:ind w:left="0" w:firstLine="270"/>
        <w:jc w:val="both"/>
        <w:rPr>
          <w:sz w:val="14"/>
          <w:szCs w:val="14"/>
        </w:rPr>
      </w:pPr>
      <w:r w:rsidRPr="007D42FC">
        <w:rPr>
          <w:sz w:val="14"/>
          <w:szCs w:val="14"/>
          <w:u w:val="single"/>
        </w:rPr>
        <w:t>Releases of Hazardous Materials</w:t>
      </w:r>
      <w:r w:rsidRPr="007D42FC">
        <w:rPr>
          <w:sz w:val="14"/>
          <w:szCs w:val="14"/>
        </w:rPr>
        <w:t>.</w:t>
      </w:r>
      <w:bookmarkEnd w:id="225"/>
      <w:bookmarkEnd w:id="226"/>
      <w:r w:rsidRPr="007D42FC">
        <w:rPr>
          <w:sz w:val="14"/>
          <w:szCs w:val="14"/>
        </w:rPr>
        <w:t xml:space="preserve"> </w:t>
      </w:r>
      <w:bookmarkStart w:id="228" w:name="_Toc498524823"/>
      <w:bookmarkStart w:id="229" w:name="_Toc500229683"/>
      <w:bookmarkStart w:id="230" w:name="_Toc500230369"/>
    </w:p>
    <w:p w14:paraId="281A5E14" w14:textId="77777777" w:rsidR="00B341A0" w:rsidRPr="007D42FC" w:rsidRDefault="00B341A0" w:rsidP="00B668AE">
      <w:pPr>
        <w:pStyle w:val="StyleExhibits"/>
        <w:numPr>
          <w:ilvl w:val="2"/>
          <w:numId w:val="7"/>
        </w:numPr>
        <w:tabs>
          <w:tab w:val="left" w:pos="1170"/>
        </w:tabs>
        <w:ind w:left="0" w:firstLine="720"/>
        <w:jc w:val="both"/>
        <w:rPr>
          <w:sz w:val="14"/>
          <w:szCs w:val="14"/>
        </w:rPr>
      </w:pPr>
      <w:r w:rsidRPr="007D42FC">
        <w:rPr>
          <w:sz w:val="14"/>
          <w:szCs w:val="14"/>
        </w:rPr>
        <w:t>In the event of any release of a Hazardous Material, Contractor shall (a) take all reasonable steps necessary to stop and contain said release, (b) make any report of such release as required under EH&amp;S Law, and (c) clean up such release as required by the applicable governmental agency</w:t>
      </w:r>
      <w:bookmarkEnd w:id="227"/>
      <w:r w:rsidRPr="007D42FC">
        <w:rPr>
          <w:sz w:val="14"/>
          <w:szCs w:val="14"/>
        </w:rPr>
        <w:t>.</w:t>
      </w:r>
      <w:bookmarkEnd w:id="228"/>
      <w:bookmarkEnd w:id="229"/>
      <w:bookmarkEnd w:id="230"/>
      <w:r w:rsidRPr="007D42FC">
        <w:rPr>
          <w:sz w:val="14"/>
          <w:szCs w:val="14"/>
        </w:rPr>
        <w:t xml:space="preserve"> </w:t>
      </w:r>
      <w:bookmarkStart w:id="231" w:name="_GoBack_392"/>
      <w:bookmarkStart w:id="232" w:name="_GoBack_385"/>
      <w:bookmarkStart w:id="233" w:name="_GoBack_395"/>
      <w:bookmarkStart w:id="234" w:name="_GoBack_388"/>
      <w:bookmarkStart w:id="235" w:name="CLAUSE_68b7c686cf9d4df2ad5c52afd690be26"/>
      <w:bookmarkStart w:id="236" w:name="_Toc498524824"/>
      <w:bookmarkStart w:id="237" w:name="_Toc500229684"/>
      <w:bookmarkStart w:id="238" w:name="_Toc500230370"/>
      <w:bookmarkEnd w:id="231"/>
      <w:bookmarkEnd w:id="232"/>
      <w:bookmarkEnd w:id="233"/>
      <w:bookmarkEnd w:id="234"/>
    </w:p>
    <w:p w14:paraId="6393753C" w14:textId="649030A4" w:rsidR="00B341A0" w:rsidRPr="007D42FC" w:rsidRDefault="00B341A0" w:rsidP="00B668AE">
      <w:pPr>
        <w:pStyle w:val="StyleExhibits"/>
        <w:numPr>
          <w:ilvl w:val="2"/>
          <w:numId w:val="7"/>
        </w:numPr>
        <w:tabs>
          <w:tab w:val="left" w:pos="1170"/>
        </w:tabs>
        <w:ind w:left="0" w:firstLine="720"/>
        <w:jc w:val="both"/>
        <w:rPr>
          <w:sz w:val="14"/>
          <w:szCs w:val="14"/>
        </w:rPr>
      </w:pPr>
      <w:r w:rsidRPr="007D42FC">
        <w:rPr>
          <w:sz w:val="14"/>
          <w:szCs w:val="14"/>
        </w:rPr>
        <w:t>As soon as possible but in no event later than thirty</w:t>
      </w:r>
      <w:r w:rsidR="00D842CB">
        <w:rPr>
          <w:sz w:val="14"/>
          <w:szCs w:val="14"/>
        </w:rPr>
        <w:t xml:space="preserve"> </w:t>
      </w:r>
      <w:r w:rsidRPr="007D42FC">
        <w:rPr>
          <w:sz w:val="14"/>
          <w:szCs w:val="14"/>
        </w:rPr>
        <w:t>six (36) hours after the release of any Hazardous Material, Company shall submit to Company Representative a written report, in a format required by Company</w:t>
      </w:r>
      <w:r w:rsidR="00F94135">
        <w:rPr>
          <w:sz w:val="14"/>
          <w:szCs w:val="14"/>
        </w:rPr>
        <w:t>,</w:t>
      </w:r>
      <w:r w:rsidRPr="007D42FC">
        <w:rPr>
          <w:sz w:val="14"/>
          <w:szCs w:val="14"/>
        </w:rPr>
        <w:t xml:space="preserve"> describing in detail any event of any release of a Hazardous Material, which report will include, at a minimum, the following information</w:t>
      </w:r>
      <w:bookmarkStart w:id="239" w:name="CTS_68b7c686cf9d4df2ad5c52afd690be26"/>
      <w:bookmarkEnd w:id="239"/>
      <w:r w:rsidRPr="007D42FC">
        <w:rPr>
          <w:sz w:val="14"/>
          <w:szCs w:val="14"/>
        </w:rPr>
        <w:t>: (a) name and address of Contractor and any Contractor Party involved; (b) name and address of Contractor’s commercial and environmental liability insurance carrier; (c) name and address of any injured or deceased persons, if applicable; (d) name and address of any property damage, if applicable; (e) a detailed description of the release including the identification of the Hazardous Material, the date and time of the release, the volume released, and the nature of the any environmental contamination; (f) a determination of whether any of Company’s personnel, equipment, tools or materials was involved; (g) a detailed description of all reports made to any governmental agency, and any communications from governmental agencies regarding the release or any licenses or permits necessary to perform the Work; and (h) a description of the actions taken to respond to the release</w:t>
      </w:r>
      <w:bookmarkEnd w:id="235"/>
      <w:r w:rsidRPr="007D42FC">
        <w:rPr>
          <w:sz w:val="14"/>
          <w:szCs w:val="14"/>
        </w:rPr>
        <w:t>.</w:t>
      </w:r>
      <w:bookmarkStart w:id="240" w:name="_GoBack_398"/>
      <w:bookmarkStart w:id="241" w:name="_GoBack_391"/>
      <w:bookmarkStart w:id="242" w:name="_Toc500229685"/>
      <w:bookmarkStart w:id="243" w:name="_Toc500230371"/>
      <w:bookmarkStart w:id="244" w:name="CLAUSE_924129b4be6f44dc9ad8ea536d9c0123"/>
      <w:bookmarkEnd w:id="236"/>
      <w:bookmarkEnd w:id="237"/>
      <w:bookmarkEnd w:id="238"/>
      <w:bookmarkEnd w:id="240"/>
      <w:bookmarkEnd w:id="241"/>
    </w:p>
    <w:p w14:paraId="350B4076" w14:textId="6CBED514" w:rsidR="00B341A0" w:rsidRPr="007D42FC" w:rsidRDefault="00B341A0" w:rsidP="00B668AE">
      <w:pPr>
        <w:pStyle w:val="StyleExhibits"/>
        <w:numPr>
          <w:ilvl w:val="1"/>
          <w:numId w:val="7"/>
        </w:numPr>
        <w:tabs>
          <w:tab w:val="left" w:pos="540"/>
        </w:tabs>
        <w:ind w:left="0" w:firstLine="270"/>
        <w:jc w:val="both"/>
        <w:rPr>
          <w:sz w:val="14"/>
          <w:szCs w:val="14"/>
        </w:rPr>
      </w:pPr>
      <w:r w:rsidRPr="007D42FC">
        <w:rPr>
          <w:sz w:val="14"/>
          <w:szCs w:val="14"/>
          <w:u w:val="single"/>
        </w:rPr>
        <w:t>No Transportation of Company’s Hazardous Material</w:t>
      </w:r>
      <w:r w:rsidRPr="007D42FC">
        <w:rPr>
          <w:sz w:val="14"/>
          <w:szCs w:val="14"/>
        </w:rPr>
        <w:t>. Contractor shall not (a) transport any Hazardous Material that Company generated for purposes of treatment, storage, recycling, or disposal, or (b) conduct any treatment, storage, recycling, or disposal of any Company-generated Hazardous Material, in each case unless authorized by Company to perform such activities in writing.</w:t>
      </w:r>
      <w:bookmarkEnd w:id="242"/>
      <w:bookmarkEnd w:id="243"/>
      <w:r w:rsidRPr="007D42FC">
        <w:rPr>
          <w:sz w:val="14"/>
          <w:szCs w:val="14"/>
        </w:rPr>
        <w:t xml:space="preserve"> </w:t>
      </w:r>
      <w:bookmarkStart w:id="245" w:name="_Toc498524826"/>
      <w:bookmarkStart w:id="246" w:name="_Toc500229686"/>
      <w:bookmarkStart w:id="247" w:name="_Toc500230372"/>
    </w:p>
    <w:p w14:paraId="2FFFA5AB" w14:textId="7A7A9866" w:rsidR="00B341A0" w:rsidRPr="007D42FC" w:rsidRDefault="00B341A0" w:rsidP="00B668AE">
      <w:pPr>
        <w:pStyle w:val="StyleExhibits"/>
        <w:numPr>
          <w:ilvl w:val="1"/>
          <w:numId w:val="7"/>
        </w:numPr>
        <w:tabs>
          <w:tab w:val="left" w:pos="540"/>
        </w:tabs>
        <w:ind w:left="0" w:firstLine="270"/>
        <w:jc w:val="both"/>
        <w:rPr>
          <w:sz w:val="14"/>
          <w:szCs w:val="14"/>
        </w:rPr>
      </w:pPr>
      <w:r w:rsidRPr="007D42FC">
        <w:rPr>
          <w:sz w:val="14"/>
          <w:szCs w:val="14"/>
          <w:u w:val="single"/>
        </w:rPr>
        <w:t>Authorized Work</w:t>
      </w:r>
      <w:r w:rsidR="0095662A" w:rsidRPr="00850BD3">
        <w:rPr>
          <w:sz w:val="14"/>
          <w:szCs w:val="14"/>
        </w:rPr>
        <w:t xml:space="preserve">. </w:t>
      </w:r>
      <w:r w:rsidRPr="007D42FC">
        <w:rPr>
          <w:sz w:val="14"/>
          <w:szCs w:val="14"/>
        </w:rPr>
        <w:t>If Contractor is authorized by Company to perform such activities, the following terms apply:</w:t>
      </w:r>
      <w:bookmarkStart w:id="248" w:name="CTS_924129b4be6f44dc9ad8ea536d9c0123"/>
      <w:bookmarkEnd w:id="245"/>
      <w:bookmarkEnd w:id="246"/>
      <w:bookmarkEnd w:id="247"/>
      <w:bookmarkEnd w:id="248"/>
    </w:p>
    <w:p w14:paraId="17465D76" w14:textId="1BAA3CEC" w:rsidR="00B341A0" w:rsidRPr="007D42FC" w:rsidRDefault="00B341A0" w:rsidP="00B668AE">
      <w:pPr>
        <w:pStyle w:val="StyleExhibits"/>
        <w:numPr>
          <w:ilvl w:val="2"/>
          <w:numId w:val="7"/>
        </w:numPr>
        <w:tabs>
          <w:tab w:val="left" w:pos="1170"/>
        </w:tabs>
        <w:ind w:left="0" w:firstLine="720"/>
        <w:jc w:val="both"/>
        <w:rPr>
          <w:sz w:val="14"/>
          <w:szCs w:val="14"/>
        </w:rPr>
      </w:pPr>
      <w:r w:rsidRPr="007D42FC">
        <w:rPr>
          <w:sz w:val="14"/>
          <w:szCs w:val="14"/>
          <w:u w:val="single"/>
        </w:rPr>
        <w:t>Authorized Treatment Facility</w:t>
      </w:r>
      <w:r w:rsidRPr="007D42FC">
        <w:rPr>
          <w:sz w:val="14"/>
          <w:szCs w:val="14"/>
        </w:rPr>
        <w:t>. Before transporting Company-generated Hazardous Material, Contractor shall confirm that the treatment, storage, recycling, or disposal facility (“</w:t>
      </w:r>
      <w:r w:rsidRPr="007D42FC">
        <w:rPr>
          <w:sz w:val="14"/>
          <w:szCs w:val="14"/>
          <w:u w:val="single"/>
        </w:rPr>
        <w:t>TSDF</w:t>
      </w:r>
      <w:r w:rsidRPr="007D42FC">
        <w:rPr>
          <w:sz w:val="14"/>
          <w:szCs w:val="14"/>
        </w:rPr>
        <w:t>”) has procured and maintained in effect all licenses, permits, registrations, certificates or other authorizations required by any EH&amp;S Law to lawfully receive, handle, transport, store, treat, recycle, incinerate, dispose of, or otherwise manage or use such Hazardous Material. Contractor shall not transport any Company-generated Hazardous Material to any TSDF that is unable or fails to provide such confirmation, and Contractor shall immediately notify Company. Company reserves the right at any time, in Company’s sole discretion, to cancel its authorization of any TSDF by Notice to Contractor.</w:t>
      </w:r>
    </w:p>
    <w:p w14:paraId="6CEFE79F" w14:textId="21E28A3C" w:rsidR="00B341A0" w:rsidRPr="007D42FC" w:rsidRDefault="00B341A0" w:rsidP="00B668AE">
      <w:pPr>
        <w:pStyle w:val="StyleExhibits"/>
        <w:numPr>
          <w:ilvl w:val="2"/>
          <w:numId w:val="7"/>
        </w:numPr>
        <w:tabs>
          <w:tab w:val="left" w:pos="1170"/>
        </w:tabs>
        <w:ind w:left="0" w:firstLine="720"/>
        <w:jc w:val="both"/>
        <w:rPr>
          <w:sz w:val="14"/>
          <w:szCs w:val="14"/>
        </w:rPr>
      </w:pPr>
      <w:r w:rsidRPr="007D42FC">
        <w:rPr>
          <w:sz w:val="14"/>
          <w:szCs w:val="14"/>
          <w:u w:val="single"/>
        </w:rPr>
        <w:t>Hazardous Waste Manifest</w:t>
      </w:r>
      <w:r w:rsidRPr="007D42FC">
        <w:rPr>
          <w:sz w:val="14"/>
          <w:szCs w:val="14"/>
        </w:rPr>
        <w:t>. Company shall, when required by EH&amp;S Law, provide Contractor with a complete and executed Hazardous Waste manifest or other shipping documentation for Company-generated Hazardous Material to be transported for treatment, storage, recycling or disposal. Contractor’s transportation, recycling, treatment, storage, or disposal of any such Hazardous Material in accordance with this Agreement shall be documented by Contractor utilizing, among other things, the Hazardous Waste Manifest tracking system or other records as required by EH&amp;S Law, copies of which shall be provided to Company no later than ten (10) days after shipment.</w:t>
      </w:r>
    </w:p>
    <w:p w14:paraId="558BCEA9" w14:textId="77777777" w:rsidR="00B341A0" w:rsidRPr="009C26E0" w:rsidRDefault="00B341A0" w:rsidP="00B668AE">
      <w:pPr>
        <w:pStyle w:val="StyleExhibits"/>
        <w:numPr>
          <w:ilvl w:val="0"/>
          <w:numId w:val="7"/>
        </w:numPr>
        <w:tabs>
          <w:tab w:val="left" w:pos="270"/>
        </w:tabs>
        <w:ind w:left="0" w:firstLine="0"/>
        <w:jc w:val="both"/>
        <w:rPr>
          <w:sz w:val="14"/>
          <w:szCs w:val="14"/>
        </w:rPr>
      </w:pPr>
      <w:bookmarkStart w:id="249" w:name="_GoBack_401"/>
      <w:bookmarkStart w:id="250" w:name="_GoBack_394"/>
      <w:bookmarkStart w:id="251" w:name="_Toc495402641"/>
      <w:bookmarkStart w:id="252" w:name="_Toc500230375"/>
      <w:bookmarkStart w:id="253" w:name="CLAUSE_5ec07af925994af5aa4bb990e12689b7"/>
      <w:bookmarkEnd w:id="244"/>
      <w:bookmarkEnd w:id="249"/>
      <w:bookmarkEnd w:id="250"/>
      <w:r w:rsidRPr="009C26E0">
        <w:rPr>
          <w:b/>
          <w:bCs/>
          <w:color w:val="000000"/>
          <w:sz w:val="14"/>
          <w:szCs w:val="14"/>
          <w:u w:val="single"/>
        </w:rPr>
        <w:t>Hazardous</w:t>
      </w:r>
      <w:r w:rsidRPr="009C26E0">
        <w:rPr>
          <w:b/>
          <w:sz w:val="14"/>
          <w:szCs w:val="14"/>
          <w:u w:val="single"/>
        </w:rPr>
        <w:t xml:space="preserve"> </w:t>
      </w:r>
      <w:r w:rsidRPr="009C26E0">
        <w:rPr>
          <w:b/>
          <w:bCs/>
          <w:color w:val="000000"/>
          <w:sz w:val="14"/>
          <w:szCs w:val="14"/>
          <w:u w:val="single"/>
        </w:rPr>
        <w:t>Substance</w:t>
      </w:r>
      <w:r w:rsidRPr="009C26E0">
        <w:rPr>
          <w:b/>
          <w:sz w:val="14"/>
          <w:szCs w:val="14"/>
          <w:u w:val="single"/>
        </w:rPr>
        <w:t xml:space="preserve"> Information</w:t>
      </w:r>
      <w:bookmarkEnd w:id="251"/>
      <w:r w:rsidRPr="009C26E0">
        <w:rPr>
          <w:sz w:val="14"/>
          <w:szCs w:val="14"/>
        </w:rPr>
        <w:t xml:space="preserve">. </w:t>
      </w:r>
      <w:bookmarkStart w:id="254" w:name="CTS_5ec07af925994af5aa4bb990e12689b7"/>
      <w:bookmarkEnd w:id="254"/>
      <w:r w:rsidRPr="009C26E0">
        <w:rPr>
          <w:rFonts w:eastAsia="MS Mincho"/>
          <w:sz w:val="14"/>
          <w:szCs w:val="14"/>
          <w:lang w:eastAsia="ja-JP"/>
        </w:rPr>
        <w:t>Contractor</w:t>
      </w:r>
      <w:r w:rsidRPr="009C26E0">
        <w:rPr>
          <w:sz w:val="14"/>
          <w:szCs w:val="14"/>
        </w:rPr>
        <w:t xml:space="preserve"> shall provide the following to Company for the Equipment </w:t>
      </w:r>
      <w:bookmarkStart w:id="255" w:name="_Hlk495661730"/>
      <w:r w:rsidRPr="009C26E0">
        <w:rPr>
          <w:sz w:val="14"/>
          <w:szCs w:val="14"/>
        </w:rPr>
        <w:t xml:space="preserve">(including any part thereof) </w:t>
      </w:r>
      <w:bookmarkEnd w:id="255"/>
      <w:r w:rsidRPr="009C26E0">
        <w:rPr>
          <w:sz w:val="14"/>
          <w:szCs w:val="14"/>
        </w:rPr>
        <w:t xml:space="preserve">delivered under this Agreement: (a) reference to the applicable Material Safety Data Sheet for each material containing a “hazardous material,” as defined by California Health and Safety Code Section 25501(n)(2)(A); and (b) a written statement for each material that is a “mixture or trade name product” that contains a “toxic chemical” subject to the reporting requirements of Section 313 of the Emergency Planning and Community Right-to-Know Act, including the name and associated Chemical Abstract Services Registry number of such toxic chemical, the specific concentration at which each such toxic chemical is present in each such mixture or trade name product, and the weight of each such toxic chemical in each such mixture or trade name product. Without limiting the generality of the foregoing, if Contractor is obligated to provide a warning to pursuant to California’s Safe Drinking Water and Toxic Enforcement Act (Proposition 65) to exposed individuals with respect to the Equipment or as part of the performance of Contractor’s obligations hereunder, Contractor shall provide such warning to such individuals, including, as applicable, members of the public, </w:t>
      </w:r>
      <w:bookmarkStart w:id="256" w:name="_Hlk500769876"/>
      <w:r w:rsidRPr="009C26E0">
        <w:rPr>
          <w:sz w:val="14"/>
          <w:szCs w:val="14"/>
        </w:rPr>
        <w:t>Company’s employees, Contractor’s employees, and all other Contractor Party employees.</w:t>
      </w:r>
      <w:bookmarkEnd w:id="252"/>
      <w:bookmarkEnd w:id="256"/>
    </w:p>
    <w:p w14:paraId="7E980CE4" w14:textId="72343A2C" w:rsidR="00F8747F" w:rsidRPr="00571250" w:rsidRDefault="00F8747F" w:rsidP="00B668AE">
      <w:pPr>
        <w:pStyle w:val="StyleExhibits"/>
        <w:numPr>
          <w:ilvl w:val="0"/>
          <w:numId w:val="7"/>
        </w:numPr>
        <w:tabs>
          <w:tab w:val="left" w:pos="270"/>
        </w:tabs>
        <w:ind w:left="0" w:firstLine="0"/>
        <w:jc w:val="both"/>
        <w:rPr>
          <w:sz w:val="14"/>
          <w:szCs w:val="14"/>
        </w:rPr>
      </w:pPr>
      <w:bookmarkStart w:id="257" w:name="_Hlk510792252"/>
      <w:bookmarkEnd w:id="253"/>
      <w:r>
        <w:rPr>
          <w:b/>
          <w:sz w:val="14"/>
          <w:szCs w:val="14"/>
          <w:u w:val="single"/>
        </w:rPr>
        <w:t>Use of Company Equipment</w:t>
      </w:r>
      <w:r w:rsidR="00C80953" w:rsidRPr="00E752CF">
        <w:rPr>
          <w:sz w:val="14"/>
          <w:szCs w:val="14"/>
        </w:rPr>
        <w:t>.</w:t>
      </w:r>
      <w:r>
        <w:rPr>
          <w:sz w:val="14"/>
          <w:szCs w:val="14"/>
        </w:rPr>
        <w:t xml:space="preserve"> </w:t>
      </w:r>
      <w:r w:rsidRPr="00F8747F">
        <w:rPr>
          <w:sz w:val="14"/>
          <w:szCs w:val="14"/>
        </w:rPr>
        <w:t xml:space="preserve">Contractor acknowledges and agrees that if Company furnishes any tools or equipment to Contractor to perform the Work, (a) such tools or equipment will be provided </w:t>
      </w:r>
      <w:r>
        <w:rPr>
          <w:sz w:val="14"/>
          <w:szCs w:val="14"/>
        </w:rPr>
        <w:t xml:space="preserve">by Company </w:t>
      </w:r>
      <w:r w:rsidRPr="00F8747F">
        <w:rPr>
          <w:sz w:val="14"/>
          <w:szCs w:val="14"/>
        </w:rPr>
        <w:t>only as a convenience and only after Contractor executes Company’s standard check-out agreement for such tools or equipment, (b) Contractor shall assume sole risk, responsibility</w:t>
      </w:r>
      <w:r w:rsidR="00571250">
        <w:rPr>
          <w:sz w:val="14"/>
          <w:szCs w:val="14"/>
        </w:rPr>
        <w:t xml:space="preserve">, </w:t>
      </w:r>
      <w:r w:rsidRPr="00F8747F">
        <w:rPr>
          <w:sz w:val="14"/>
          <w:szCs w:val="14"/>
        </w:rPr>
        <w:t>and liability for such loaned tools or equipment while in Contractor’s control or possession,</w:t>
      </w:r>
      <w:r w:rsidR="00571250">
        <w:rPr>
          <w:sz w:val="14"/>
          <w:szCs w:val="14"/>
        </w:rPr>
        <w:t xml:space="preserve"> including any </w:t>
      </w:r>
      <w:r w:rsidR="00571250" w:rsidRPr="00E752CF">
        <w:rPr>
          <w:sz w:val="14"/>
          <w:szCs w:val="14"/>
        </w:rPr>
        <w:t xml:space="preserve">loss, damage, destruction, theft, maintenance, and repair of </w:t>
      </w:r>
      <w:r w:rsidR="00571250">
        <w:rPr>
          <w:sz w:val="14"/>
          <w:szCs w:val="14"/>
        </w:rPr>
        <w:t>such</w:t>
      </w:r>
      <w:r w:rsidR="00571250" w:rsidRPr="00E752CF">
        <w:rPr>
          <w:sz w:val="14"/>
          <w:szCs w:val="14"/>
        </w:rPr>
        <w:t xml:space="preserve"> </w:t>
      </w:r>
      <w:r w:rsidR="00571250">
        <w:rPr>
          <w:sz w:val="14"/>
          <w:szCs w:val="14"/>
        </w:rPr>
        <w:t xml:space="preserve">tools or equipment, (c) Contractor shall </w:t>
      </w:r>
      <w:r w:rsidR="00571250" w:rsidRPr="00571250">
        <w:rPr>
          <w:sz w:val="14"/>
          <w:szCs w:val="14"/>
        </w:rPr>
        <w:t xml:space="preserve">inspect such </w:t>
      </w:r>
      <w:r w:rsidR="00571250">
        <w:rPr>
          <w:sz w:val="14"/>
          <w:szCs w:val="14"/>
        </w:rPr>
        <w:t xml:space="preserve">tools or </w:t>
      </w:r>
      <w:r w:rsidR="00571250" w:rsidRPr="00571250">
        <w:rPr>
          <w:sz w:val="14"/>
          <w:szCs w:val="14"/>
        </w:rPr>
        <w:t xml:space="preserve">equipment before Contractor’s use and be satisfied that such </w:t>
      </w:r>
      <w:r w:rsidR="00571250">
        <w:rPr>
          <w:sz w:val="14"/>
          <w:szCs w:val="14"/>
        </w:rPr>
        <w:t xml:space="preserve">tools or </w:t>
      </w:r>
      <w:r w:rsidR="00571250" w:rsidRPr="00571250">
        <w:rPr>
          <w:sz w:val="14"/>
          <w:szCs w:val="14"/>
        </w:rPr>
        <w:t xml:space="preserve">equipment </w:t>
      </w:r>
      <w:r w:rsidR="00571250">
        <w:rPr>
          <w:sz w:val="14"/>
          <w:szCs w:val="14"/>
        </w:rPr>
        <w:t xml:space="preserve">are </w:t>
      </w:r>
      <w:r w:rsidR="00571250" w:rsidRPr="00571250">
        <w:rPr>
          <w:sz w:val="14"/>
          <w:szCs w:val="14"/>
        </w:rPr>
        <w:t>in good repair and working condition,</w:t>
      </w:r>
      <w:r w:rsidR="00571250">
        <w:rPr>
          <w:sz w:val="14"/>
          <w:szCs w:val="14"/>
        </w:rPr>
        <w:t xml:space="preserve"> </w:t>
      </w:r>
      <w:r w:rsidRPr="00571250">
        <w:rPr>
          <w:sz w:val="14"/>
          <w:szCs w:val="14"/>
        </w:rPr>
        <w:t>(c) Contr</w:t>
      </w:r>
      <w:r w:rsidR="00571250">
        <w:rPr>
          <w:sz w:val="14"/>
          <w:szCs w:val="14"/>
        </w:rPr>
        <w:t xml:space="preserve">actor shall </w:t>
      </w:r>
      <w:r w:rsidRPr="00571250">
        <w:rPr>
          <w:sz w:val="14"/>
          <w:szCs w:val="14"/>
        </w:rPr>
        <w:t xml:space="preserve">adequately and properly train all personnel </w:t>
      </w:r>
      <w:r w:rsidR="00571250">
        <w:rPr>
          <w:sz w:val="14"/>
          <w:szCs w:val="14"/>
        </w:rPr>
        <w:t xml:space="preserve">that will </w:t>
      </w:r>
      <w:r w:rsidRPr="00571250">
        <w:rPr>
          <w:sz w:val="14"/>
          <w:szCs w:val="14"/>
        </w:rPr>
        <w:t>us</w:t>
      </w:r>
      <w:r w:rsidR="00571250">
        <w:rPr>
          <w:sz w:val="14"/>
          <w:szCs w:val="14"/>
        </w:rPr>
        <w:t>e</w:t>
      </w:r>
      <w:r w:rsidRPr="00571250">
        <w:rPr>
          <w:sz w:val="14"/>
          <w:szCs w:val="14"/>
        </w:rPr>
        <w:t xml:space="preserve"> any </w:t>
      </w:r>
      <w:r w:rsidR="00571250">
        <w:rPr>
          <w:sz w:val="14"/>
          <w:szCs w:val="14"/>
        </w:rPr>
        <w:t>such tools or equipment</w:t>
      </w:r>
      <w:r w:rsidRPr="00571250">
        <w:rPr>
          <w:sz w:val="14"/>
          <w:szCs w:val="14"/>
        </w:rPr>
        <w:t xml:space="preserve"> in its correct, intended, and safe use, and (d) Contractor shall actively supervise, with trained per</w:t>
      </w:r>
      <w:r w:rsidR="00571250" w:rsidRPr="00571250">
        <w:rPr>
          <w:sz w:val="14"/>
          <w:szCs w:val="14"/>
        </w:rPr>
        <w:t xml:space="preserve">sonnel, all personnel using such </w:t>
      </w:r>
      <w:r w:rsidRPr="00571250">
        <w:rPr>
          <w:sz w:val="14"/>
          <w:szCs w:val="14"/>
        </w:rPr>
        <w:t>tool</w:t>
      </w:r>
      <w:r w:rsidR="00571250" w:rsidRPr="00571250">
        <w:rPr>
          <w:sz w:val="14"/>
          <w:szCs w:val="14"/>
        </w:rPr>
        <w:t>s</w:t>
      </w:r>
      <w:r w:rsidRPr="00571250">
        <w:rPr>
          <w:sz w:val="14"/>
          <w:szCs w:val="14"/>
        </w:rPr>
        <w:t xml:space="preserve"> or equipment </w:t>
      </w:r>
      <w:r w:rsidR="00571250" w:rsidRPr="00571250">
        <w:rPr>
          <w:sz w:val="14"/>
          <w:szCs w:val="14"/>
        </w:rPr>
        <w:t>to e</w:t>
      </w:r>
      <w:r w:rsidRPr="00571250">
        <w:rPr>
          <w:sz w:val="14"/>
          <w:szCs w:val="14"/>
        </w:rPr>
        <w:t>nsure that the use of the tool or equipment is correct, safe, in accordance with the intended use, and creates no risk of injury or damage to individuals or property.</w:t>
      </w:r>
    </w:p>
    <w:p w14:paraId="7EF4BB08" w14:textId="17553AD8" w:rsidR="00B341A0" w:rsidRPr="00571250" w:rsidRDefault="00C52980" w:rsidP="00B668AE">
      <w:pPr>
        <w:pStyle w:val="StyleExhibits"/>
        <w:numPr>
          <w:ilvl w:val="0"/>
          <w:numId w:val="7"/>
        </w:numPr>
        <w:tabs>
          <w:tab w:val="left" w:pos="270"/>
        </w:tabs>
        <w:ind w:left="0" w:firstLine="0"/>
        <w:jc w:val="both"/>
        <w:rPr>
          <w:sz w:val="14"/>
          <w:szCs w:val="14"/>
        </w:rPr>
      </w:pPr>
      <w:bookmarkStart w:id="258" w:name="_Toc500229594"/>
      <w:bookmarkStart w:id="259" w:name="_Toc500230280"/>
      <w:bookmarkEnd w:id="257"/>
      <w:r w:rsidRPr="00571250">
        <w:rPr>
          <w:b/>
          <w:sz w:val="14"/>
          <w:szCs w:val="14"/>
          <w:u w:val="single"/>
        </w:rPr>
        <w:t>Offset</w:t>
      </w:r>
      <w:r w:rsidRPr="00571250">
        <w:rPr>
          <w:color w:val="000000"/>
          <w:sz w:val="14"/>
          <w:szCs w:val="14"/>
        </w:rPr>
        <w:t xml:space="preserve">. </w:t>
      </w:r>
      <w:r w:rsidRPr="00571250">
        <w:rPr>
          <w:sz w:val="14"/>
          <w:szCs w:val="14"/>
        </w:rPr>
        <w:t>Company may, upon providing Notice to Contractor, setoff any amount due from Contractor, whether or not under this Agreement, against any amount due Contractor or claimed to be due by Contractor under this Agreement. In addition, Company may withhold from Contractor any amount sufficient to reimburse Company for any Liability for Contractor’s actual, alleged, or reasonably probable failure, based on factual evidence, to comply with the terms of this Agreement.</w:t>
      </w:r>
      <w:bookmarkEnd w:id="258"/>
      <w:bookmarkEnd w:id="259"/>
    </w:p>
    <w:p w14:paraId="4119CE4B" w14:textId="77777777" w:rsidR="001329A8" w:rsidRPr="00ED753A" w:rsidRDefault="001329A8" w:rsidP="00B668AE">
      <w:pPr>
        <w:pStyle w:val="StyleExhibits"/>
        <w:numPr>
          <w:ilvl w:val="0"/>
          <w:numId w:val="7"/>
        </w:numPr>
        <w:tabs>
          <w:tab w:val="left" w:pos="270"/>
        </w:tabs>
        <w:ind w:left="0" w:firstLine="0"/>
        <w:jc w:val="both"/>
        <w:rPr>
          <w:sz w:val="14"/>
          <w:szCs w:val="14"/>
        </w:rPr>
      </w:pPr>
      <w:bookmarkStart w:id="260" w:name="_Toc500229735"/>
      <w:bookmarkStart w:id="261" w:name="_Toc500230421"/>
      <w:r w:rsidRPr="00B55819">
        <w:rPr>
          <w:b/>
          <w:bCs/>
          <w:color w:val="000000"/>
          <w:sz w:val="14"/>
          <w:szCs w:val="14"/>
          <w:u w:val="single"/>
        </w:rPr>
        <w:t>Contractor Diversity</w:t>
      </w:r>
      <w:r w:rsidRPr="00B55819">
        <w:rPr>
          <w:bCs/>
          <w:color w:val="000000"/>
          <w:sz w:val="14"/>
          <w:szCs w:val="14"/>
        </w:rPr>
        <w:t xml:space="preserve">. </w:t>
      </w:r>
      <w:r w:rsidRPr="00B55819">
        <w:rPr>
          <w:sz w:val="14"/>
          <w:szCs w:val="14"/>
        </w:rPr>
        <w:t>Company’s policy is to provide maximum opportunities for women, minority, and service disabled veteran business enterprises (“</w:t>
      </w:r>
      <w:r w:rsidRPr="00B55819">
        <w:rPr>
          <w:sz w:val="14"/>
          <w:szCs w:val="14"/>
          <w:u w:val="single"/>
        </w:rPr>
        <w:t>DBEs</w:t>
      </w:r>
      <w:r w:rsidRPr="00B55819">
        <w:rPr>
          <w:sz w:val="14"/>
          <w:szCs w:val="14"/>
        </w:rPr>
        <w:t xml:space="preserve">”) to participate in the performance of contracts. Company expects, as satisfactory performance </w:t>
      </w:r>
      <w:r>
        <w:rPr>
          <w:sz w:val="14"/>
          <w:szCs w:val="14"/>
        </w:rPr>
        <w:t>under</w:t>
      </w:r>
      <w:r w:rsidRPr="00B55819">
        <w:rPr>
          <w:sz w:val="14"/>
          <w:szCs w:val="14"/>
        </w:rPr>
        <w:t xml:space="preserve"> this Agreement, Contractor to utilize DBE Contractor Parties when feasible and to use good faith efforts to set and attain goals in parity with Company goals when contracting for work with Company. Contractor shall submit on a timely basis any documentation required by Company to report Contractor’s DBE expenditures in connection with this Agreement. Contractor shall submit all documentation required by Company</w:t>
      </w:r>
      <w:r w:rsidRPr="00ED753A">
        <w:rPr>
          <w:sz w:val="14"/>
          <w:szCs w:val="14"/>
        </w:rPr>
        <w:t xml:space="preserve"> to report such verified DBE expenditures in accordance with </w:t>
      </w:r>
      <w:r w:rsidRPr="00ED753A">
        <w:rPr>
          <w:sz w:val="14"/>
          <w:szCs w:val="14"/>
          <w:u w:val="single"/>
        </w:rPr>
        <w:t>Schedule D</w:t>
      </w:r>
      <w:r w:rsidRPr="00ED753A">
        <w:rPr>
          <w:sz w:val="14"/>
          <w:szCs w:val="14"/>
        </w:rPr>
        <w:t>.</w:t>
      </w:r>
    </w:p>
    <w:p w14:paraId="160BFAE0" w14:textId="77777777" w:rsidR="001329A8" w:rsidRPr="00ED753A" w:rsidRDefault="001329A8" w:rsidP="00B668AE">
      <w:pPr>
        <w:pStyle w:val="StyleExhibits"/>
        <w:numPr>
          <w:ilvl w:val="0"/>
          <w:numId w:val="7"/>
        </w:numPr>
        <w:tabs>
          <w:tab w:val="left" w:pos="270"/>
        </w:tabs>
        <w:ind w:left="0" w:firstLine="0"/>
        <w:jc w:val="both"/>
        <w:rPr>
          <w:sz w:val="14"/>
          <w:szCs w:val="14"/>
        </w:rPr>
      </w:pPr>
      <w:bookmarkStart w:id="262" w:name="_Toc500229730"/>
      <w:bookmarkStart w:id="263" w:name="_Toc500230416"/>
      <w:r w:rsidRPr="00ED753A">
        <w:rPr>
          <w:b/>
          <w:bCs/>
          <w:color w:val="000000"/>
          <w:sz w:val="14"/>
          <w:szCs w:val="14"/>
          <w:u w:val="single"/>
        </w:rPr>
        <w:t>Assignment</w:t>
      </w:r>
      <w:r w:rsidRPr="00ED753A">
        <w:rPr>
          <w:bCs/>
          <w:color w:val="000000"/>
          <w:sz w:val="14"/>
          <w:szCs w:val="14"/>
        </w:rPr>
        <w:t>.</w:t>
      </w:r>
      <w:r w:rsidRPr="00ED753A">
        <w:rPr>
          <w:sz w:val="14"/>
          <w:szCs w:val="14"/>
        </w:rPr>
        <w:t xml:space="preserve"> Contractor shall not permit this Agreement or any of Contractor’s rights or obligations hereunder to be assigned or delegated voluntarily, involuntarily, by merger, consolidation, dissolution, operation of law, or any other manner, without Company’s prior written consent, and any attempted assignment without such consent will be null and void; </w:t>
      </w:r>
      <w:r w:rsidRPr="00ED753A">
        <w:rPr>
          <w:i/>
          <w:sz w:val="14"/>
          <w:szCs w:val="14"/>
        </w:rPr>
        <w:t>provided</w:t>
      </w:r>
      <w:r w:rsidRPr="00ED753A">
        <w:rPr>
          <w:sz w:val="14"/>
          <w:szCs w:val="14"/>
        </w:rPr>
        <w:t xml:space="preserve"> that (a) no such written consent by Company shall discharge Contractor from the performance of its obligations under this Agreement, and (b) Contractor shall remain jointly and severally liable with any permitted assignee or </w:t>
      </w:r>
      <w:proofErr w:type="spellStart"/>
      <w:r w:rsidRPr="00ED753A">
        <w:rPr>
          <w:sz w:val="14"/>
          <w:szCs w:val="14"/>
        </w:rPr>
        <w:t>delegatee</w:t>
      </w:r>
      <w:proofErr w:type="spellEnd"/>
      <w:r w:rsidRPr="00ED753A">
        <w:rPr>
          <w:sz w:val="14"/>
          <w:szCs w:val="14"/>
        </w:rPr>
        <w:t xml:space="preserve"> for any failure to comply fully with all obligations under this Agreement. Company may assign or delegate in whole or in part its rights and obligations under this Agreement without the consent of Contractor.</w:t>
      </w:r>
      <w:bookmarkEnd w:id="262"/>
      <w:bookmarkEnd w:id="263"/>
    </w:p>
    <w:p w14:paraId="64A41EDE" w14:textId="77777777" w:rsidR="001329A8" w:rsidRPr="00FF5E1D" w:rsidRDefault="001329A8" w:rsidP="00B668AE">
      <w:pPr>
        <w:pStyle w:val="StyleExhibits"/>
        <w:numPr>
          <w:ilvl w:val="0"/>
          <w:numId w:val="7"/>
        </w:numPr>
        <w:tabs>
          <w:tab w:val="left" w:pos="270"/>
        </w:tabs>
        <w:ind w:left="0" w:firstLine="0"/>
        <w:jc w:val="both"/>
        <w:rPr>
          <w:sz w:val="14"/>
          <w:szCs w:val="14"/>
        </w:rPr>
      </w:pPr>
      <w:bookmarkStart w:id="264" w:name="_Toc500229731"/>
      <w:bookmarkStart w:id="265" w:name="_Toc500230417"/>
      <w:r w:rsidRPr="00ED753A">
        <w:rPr>
          <w:b/>
          <w:bCs/>
          <w:color w:val="000000"/>
          <w:sz w:val="14"/>
          <w:szCs w:val="14"/>
          <w:u w:val="single"/>
        </w:rPr>
        <w:t>Time</w:t>
      </w:r>
      <w:r w:rsidRPr="00ED753A">
        <w:rPr>
          <w:bCs/>
          <w:color w:val="000000"/>
          <w:sz w:val="14"/>
          <w:szCs w:val="14"/>
        </w:rPr>
        <w:t>.</w:t>
      </w:r>
      <w:r w:rsidRPr="00ED753A">
        <w:rPr>
          <w:b/>
          <w:bCs/>
          <w:color w:val="000000"/>
          <w:sz w:val="14"/>
          <w:szCs w:val="14"/>
        </w:rPr>
        <w:t xml:space="preserve"> </w:t>
      </w:r>
      <w:r w:rsidRPr="00FF5E1D">
        <w:rPr>
          <w:b/>
          <w:sz w:val="14"/>
          <w:szCs w:val="14"/>
        </w:rPr>
        <w:t>Contractor agrees that the performance of the Services are essential to Company and, hence, TIME IS OF THE ESSENCE in performing all of Contractor’s obligations hereunder.</w:t>
      </w:r>
      <w:bookmarkEnd w:id="264"/>
      <w:bookmarkEnd w:id="265"/>
    </w:p>
    <w:p w14:paraId="07410D08" w14:textId="77777777" w:rsidR="001329A8" w:rsidRPr="00FF5E1D" w:rsidRDefault="001329A8" w:rsidP="00B668AE">
      <w:pPr>
        <w:pStyle w:val="StyleExhibits"/>
        <w:numPr>
          <w:ilvl w:val="0"/>
          <w:numId w:val="7"/>
        </w:numPr>
        <w:tabs>
          <w:tab w:val="left" w:pos="270"/>
        </w:tabs>
        <w:ind w:left="0" w:firstLine="0"/>
        <w:jc w:val="both"/>
        <w:rPr>
          <w:sz w:val="14"/>
          <w:szCs w:val="14"/>
        </w:rPr>
      </w:pPr>
      <w:bookmarkStart w:id="266" w:name="_Toc500229728"/>
      <w:bookmarkStart w:id="267" w:name="_Toc500230414"/>
      <w:r w:rsidRPr="00FF5E1D">
        <w:rPr>
          <w:b/>
          <w:bCs/>
          <w:color w:val="000000"/>
          <w:sz w:val="14"/>
          <w:szCs w:val="14"/>
          <w:u w:val="single"/>
        </w:rPr>
        <w:t>Governing Law</w:t>
      </w:r>
      <w:r w:rsidRPr="00FF5E1D">
        <w:rPr>
          <w:bCs/>
          <w:color w:val="000000"/>
          <w:sz w:val="14"/>
          <w:szCs w:val="14"/>
        </w:rPr>
        <w:t xml:space="preserve">. </w:t>
      </w:r>
      <w:r w:rsidRPr="00FF5E1D">
        <w:rPr>
          <w:sz w:val="14"/>
          <w:szCs w:val="14"/>
        </w:rPr>
        <w:t>This Agreement will be governed by the internal laws of the State of California, excluding its conflicts of law provisions.</w:t>
      </w:r>
      <w:bookmarkEnd w:id="266"/>
      <w:bookmarkEnd w:id="267"/>
    </w:p>
    <w:p w14:paraId="659DB256" w14:textId="3E822975" w:rsidR="001329A8" w:rsidRPr="00FF5E1D" w:rsidRDefault="001329A8" w:rsidP="00B668AE">
      <w:pPr>
        <w:pStyle w:val="StyleExhibits"/>
        <w:numPr>
          <w:ilvl w:val="0"/>
          <w:numId w:val="7"/>
        </w:numPr>
        <w:tabs>
          <w:tab w:val="left" w:pos="270"/>
        </w:tabs>
        <w:ind w:left="0" w:firstLine="0"/>
        <w:jc w:val="both"/>
        <w:rPr>
          <w:color w:val="000000"/>
          <w:sz w:val="14"/>
          <w:szCs w:val="14"/>
          <w:u w:val="single"/>
        </w:rPr>
      </w:pPr>
      <w:bookmarkStart w:id="268" w:name="_Toc500229729"/>
      <w:bookmarkStart w:id="269" w:name="_Toc500230415"/>
      <w:r w:rsidRPr="00FF5E1D">
        <w:rPr>
          <w:b/>
          <w:color w:val="000000"/>
          <w:sz w:val="14"/>
          <w:szCs w:val="14"/>
          <w:u w:val="single"/>
        </w:rPr>
        <w:t>Disputes</w:t>
      </w:r>
      <w:r w:rsidRPr="00FF5E1D">
        <w:rPr>
          <w:b/>
          <w:bCs/>
          <w:color w:val="000000"/>
          <w:sz w:val="14"/>
          <w:szCs w:val="14"/>
          <w:u w:val="single"/>
        </w:rPr>
        <w:t>; Venue</w:t>
      </w:r>
      <w:r w:rsidRPr="00FF5E1D">
        <w:rPr>
          <w:bCs/>
          <w:color w:val="000000"/>
          <w:sz w:val="14"/>
          <w:szCs w:val="14"/>
        </w:rPr>
        <w:t xml:space="preserve">. </w:t>
      </w:r>
      <w:r w:rsidRPr="00FF5E1D">
        <w:rPr>
          <w:sz w:val="14"/>
          <w:szCs w:val="14"/>
        </w:rPr>
        <w:t xml:space="preserve">Any dispute will be referred to Company’s Director for Supply Management and an officer of Contractor for resolution. If Company and Contractor cannot reach an agreement within a reasonable time, </w:t>
      </w:r>
      <w:r w:rsidRPr="00FF5E1D">
        <w:rPr>
          <w:bCs/>
          <w:color w:val="000000"/>
          <w:sz w:val="14"/>
          <w:szCs w:val="14"/>
        </w:rPr>
        <w:t>Company</w:t>
      </w:r>
      <w:r w:rsidRPr="00FF5E1D">
        <w:rPr>
          <w:sz w:val="14"/>
          <w:szCs w:val="14"/>
        </w:rPr>
        <w:t xml:space="preserve"> and Contractor will have the right to pursue litigation. </w:t>
      </w:r>
      <w:r w:rsidRPr="00FF5E1D">
        <w:rPr>
          <w:rFonts w:eastAsia="MS Mincho"/>
          <w:sz w:val="14"/>
          <w:szCs w:val="14"/>
          <w:lang w:eastAsia="ja-JP"/>
        </w:rPr>
        <w:t xml:space="preserve">If litigation is initiated to enforce or interpret any term of this Agreement, the Parties agree that (a) the action will be brought in the Superior Court of the County of </w:t>
      </w:r>
      <w:r w:rsidR="00A33913">
        <w:rPr>
          <w:rFonts w:eastAsia="MS Mincho"/>
          <w:sz w:val="14"/>
          <w:szCs w:val="14"/>
          <w:lang w:eastAsia="ja-JP"/>
        </w:rPr>
        <w:t>San Diego</w:t>
      </w:r>
      <w:r w:rsidRPr="00FF5E1D">
        <w:rPr>
          <w:rFonts w:eastAsia="MS Mincho"/>
          <w:sz w:val="14"/>
          <w:szCs w:val="14"/>
          <w:lang w:eastAsia="ja-JP"/>
        </w:rPr>
        <w:t xml:space="preserve">, California (or, if the federal courts have exclusive jurisdiction over the subject matter of the dispute, in </w:t>
      </w:r>
      <w:r w:rsidR="00A33913">
        <w:rPr>
          <w:rFonts w:eastAsia="MS Mincho"/>
          <w:sz w:val="14"/>
          <w:szCs w:val="14"/>
          <w:lang w:eastAsia="ja-JP"/>
        </w:rPr>
        <w:t>the U.S. District Court for the Southern</w:t>
      </w:r>
      <w:r w:rsidRPr="00FF5E1D">
        <w:rPr>
          <w:rFonts w:eastAsia="MS Mincho"/>
          <w:sz w:val="14"/>
          <w:szCs w:val="14"/>
          <w:lang w:eastAsia="ja-JP"/>
        </w:rPr>
        <w:t xml:space="preserve"> District of California), and the Parties submit to the exclusive jurisdiction of said court, and (b) unless Company provides Notice to Contractor to the contrary, in no event will the litigation of any controversy or the settlement thereof delay the performance of this Agreement.</w:t>
      </w:r>
      <w:bookmarkEnd w:id="268"/>
      <w:bookmarkEnd w:id="269"/>
    </w:p>
    <w:p w14:paraId="1A232C57" w14:textId="47F3520A" w:rsidR="00B341A0" w:rsidRPr="00571250" w:rsidRDefault="00C52980" w:rsidP="00B668AE">
      <w:pPr>
        <w:pStyle w:val="StyleExhibits"/>
        <w:numPr>
          <w:ilvl w:val="0"/>
          <w:numId w:val="7"/>
        </w:numPr>
        <w:tabs>
          <w:tab w:val="left" w:pos="270"/>
        </w:tabs>
        <w:ind w:left="0" w:firstLine="0"/>
        <w:jc w:val="both"/>
        <w:rPr>
          <w:sz w:val="14"/>
          <w:szCs w:val="14"/>
        </w:rPr>
      </w:pPr>
      <w:r w:rsidRPr="00571250">
        <w:rPr>
          <w:b/>
          <w:sz w:val="14"/>
          <w:szCs w:val="14"/>
          <w:u w:val="single"/>
        </w:rPr>
        <w:t>Survival</w:t>
      </w:r>
      <w:r w:rsidRPr="00571250">
        <w:rPr>
          <w:sz w:val="14"/>
          <w:szCs w:val="14"/>
        </w:rPr>
        <w:t xml:space="preserve">. </w:t>
      </w:r>
      <w:bookmarkEnd w:id="260"/>
      <w:bookmarkEnd w:id="261"/>
      <w:r w:rsidR="00495D68" w:rsidRPr="00495D68">
        <w:rPr>
          <w:sz w:val="14"/>
          <w:szCs w:val="14"/>
        </w:rPr>
        <w:t xml:space="preserve">The obligations imposed on Contractor pursuant to each Article, which by its terms contains or refer to subject matter which relates to time periods subsequent to the Term, including “Taxes,” “Intellectual Property,” “No Publicity; Ex </w:t>
      </w:r>
      <w:proofErr w:type="spellStart"/>
      <w:r w:rsidR="00495D68" w:rsidRPr="00495D68">
        <w:rPr>
          <w:sz w:val="14"/>
          <w:szCs w:val="14"/>
        </w:rPr>
        <w:t>Parte</w:t>
      </w:r>
      <w:proofErr w:type="spellEnd"/>
      <w:r w:rsidR="00495D68" w:rsidRPr="00495D68">
        <w:rPr>
          <w:sz w:val="14"/>
          <w:szCs w:val="14"/>
        </w:rPr>
        <w:t xml:space="preserve"> Communications,” “Disputes; Venue,” and this Article, will survive termination of this Agreement and final payment to Contractor.</w:t>
      </w:r>
    </w:p>
    <w:p w14:paraId="45073F2F" w14:textId="5E044A28" w:rsidR="00B341A0" w:rsidRPr="00571250" w:rsidRDefault="00C52980" w:rsidP="00B668AE">
      <w:pPr>
        <w:pStyle w:val="StyleExhibits"/>
        <w:numPr>
          <w:ilvl w:val="0"/>
          <w:numId w:val="7"/>
        </w:numPr>
        <w:tabs>
          <w:tab w:val="left" w:pos="270"/>
        </w:tabs>
        <w:ind w:left="0" w:firstLine="0"/>
        <w:jc w:val="both"/>
        <w:rPr>
          <w:sz w:val="14"/>
          <w:szCs w:val="14"/>
        </w:rPr>
      </w:pPr>
      <w:bookmarkStart w:id="270" w:name="_Toc500230411"/>
      <w:r w:rsidRPr="00571250">
        <w:rPr>
          <w:b/>
          <w:bCs/>
          <w:color w:val="000000"/>
          <w:sz w:val="14"/>
          <w:szCs w:val="14"/>
          <w:u w:val="single"/>
        </w:rPr>
        <w:t xml:space="preserve">Equal </w:t>
      </w:r>
      <w:r w:rsidRPr="00571250">
        <w:rPr>
          <w:b/>
          <w:sz w:val="14"/>
          <w:szCs w:val="14"/>
          <w:u w:val="single"/>
        </w:rPr>
        <w:t>Employment</w:t>
      </w:r>
      <w:r w:rsidRPr="00571250">
        <w:rPr>
          <w:b/>
          <w:bCs/>
          <w:color w:val="000000"/>
          <w:sz w:val="14"/>
          <w:szCs w:val="14"/>
          <w:u w:val="single"/>
        </w:rPr>
        <w:t xml:space="preserve"> Opportunity</w:t>
      </w:r>
      <w:r w:rsidRPr="00571250">
        <w:rPr>
          <w:b/>
          <w:sz w:val="14"/>
          <w:szCs w:val="14"/>
        </w:rPr>
        <w:t xml:space="preserve">. Company is an equal opportunity employer and federal contractor or subcontractor. </w:t>
      </w:r>
      <w:r w:rsidRPr="00571250">
        <w:rPr>
          <w:rFonts w:eastAsia="MS Mincho"/>
          <w:b/>
          <w:sz w:val="14"/>
          <w:szCs w:val="14"/>
          <w:lang w:eastAsia="ja-JP"/>
        </w:rPr>
        <w:t xml:space="preserve">Consequently, the Parties agree that, as applicable, they will abide by the requirements of 41 CFR 60-1.4(a), 41 CFR 60-300.5(a) and 41 CFR 60-741.5(a) and that these laws are incorporated herein by reference. These regulations prohibit discrimination against qualified individuals based on their status as protected veterans or individuals with disabilities, and prohibit discrimination against all individuals based on their race, color, religion, sex, </w:t>
      </w:r>
      <w:r w:rsidRPr="00571250">
        <w:rPr>
          <w:b/>
          <w:sz w:val="14"/>
          <w:szCs w:val="14"/>
        </w:rPr>
        <w:t xml:space="preserve">sexual orientation, gender identity, </w:t>
      </w:r>
      <w:r w:rsidRPr="00571250">
        <w:rPr>
          <w:rFonts w:eastAsia="MS Mincho"/>
          <w:b/>
          <w:sz w:val="14"/>
          <w:szCs w:val="14"/>
          <w:lang w:eastAsia="ja-JP"/>
        </w:rPr>
        <w:t xml:space="preserve">or national origin. These regulations require that covered prime contractors and subcontractors take affirmative action to employ and advance in employment individuals without regard to race, color, religion, sex, </w:t>
      </w:r>
      <w:r w:rsidRPr="00571250">
        <w:rPr>
          <w:b/>
          <w:sz w:val="14"/>
          <w:szCs w:val="14"/>
        </w:rPr>
        <w:t xml:space="preserve">sexual orientation, gender identity, </w:t>
      </w:r>
      <w:r w:rsidRPr="00571250">
        <w:rPr>
          <w:rFonts w:eastAsia="MS Mincho"/>
          <w:b/>
          <w:sz w:val="14"/>
          <w:szCs w:val="14"/>
          <w:lang w:eastAsia="ja-JP"/>
        </w:rPr>
        <w:t>national origin, protected veteran status or disability</w:t>
      </w:r>
      <w:r w:rsidRPr="00571250">
        <w:rPr>
          <w:b/>
          <w:sz w:val="14"/>
          <w:szCs w:val="14"/>
        </w:rPr>
        <w:t>. The Parties also agree that, as applicable, they will abide by the requirements of Executive Order 13496 (29 CFR Part 471, Appendix A to Subpart A), relating to the notice of employee rights under federal labor laws</w:t>
      </w:r>
      <w:r w:rsidRPr="00571250">
        <w:rPr>
          <w:rFonts w:eastAsia="MS Mincho"/>
          <w:sz w:val="14"/>
          <w:szCs w:val="14"/>
          <w:lang w:eastAsia="ja-JP"/>
        </w:rPr>
        <w:t>.</w:t>
      </w:r>
      <w:bookmarkEnd w:id="270"/>
    </w:p>
    <w:p w14:paraId="2BB7DF38" w14:textId="40C88DA3" w:rsidR="00B341A0" w:rsidRPr="00571250" w:rsidRDefault="00C52980" w:rsidP="00B668AE">
      <w:pPr>
        <w:pStyle w:val="StyleExhibits"/>
        <w:numPr>
          <w:ilvl w:val="0"/>
          <w:numId w:val="7"/>
        </w:numPr>
        <w:tabs>
          <w:tab w:val="left" w:pos="270"/>
        </w:tabs>
        <w:ind w:left="0" w:firstLine="0"/>
        <w:jc w:val="both"/>
        <w:rPr>
          <w:sz w:val="14"/>
          <w:szCs w:val="14"/>
        </w:rPr>
      </w:pPr>
      <w:bookmarkStart w:id="271" w:name="_Toc500230409"/>
      <w:r w:rsidRPr="00571250">
        <w:rPr>
          <w:b/>
          <w:bCs/>
          <w:color w:val="000000"/>
          <w:sz w:val="14"/>
          <w:szCs w:val="14"/>
          <w:u w:val="single"/>
        </w:rPr>
        <w:t xml:space="preserve">No </w:t>
      </w:r>
      <w:r w:rsidRPr="00571250">
        <w:rPr>
          <w:b/>
          <w:sz w:val="14"/>
          <w:szCs w:val="14"/>
          <w:u w:val="single"/>
        </w:rPr>
        <w:t>Publicity</w:t>
      </w:r>
      <w:r w:rsidRPr="00571250">
        <w:rPr>
          <w:b/>
          <w:bCs/>
          <w:color w:val="000000"/>
          <w:sz w:val="14"/>
          <w:szCs w:val="14"/>
          <w:u w:val="single"/>
        </w:rPr>
        <w:t xml:space="preserve">; </w:t>
      </w:r>
      <w:r w:rsidRPr="00571250">
        <w:rPr>
          <w:b/>
          <w:sz w:val="14"/>
          <w:szCs w:val="14"/>
          <w:u w:val="single"/>
        </w:rPr>
        <w:t>Ex</w:t>
      </w:r>
      <w:r w:rsidRPr="00571250">
        <w:rPr>
          <w:b/>
          <w:bCs/>
          <w:color w:val="000000"/>
          <w:sz w:val="14"/>
          <w:szCs w:val="14"/>
          <w:u w:val="single"/>
        </w:rPr>
        <w:t xml:space="preserve"> </w:t>
      </w:r>
      <w:proofErr w:type="spellStart"/>
      <w:r w:rsidRPr="00571250">
        <w:rPr>
          <w:b/>
          <w:bCs/>
          <w:color w:val="000000"/>
          <w:sz w:val="14"/>
          <w:szCs w:val="14"/>
          <w:u w:val="single"/>
        </w:rPr>
        <w:t>Parte</w:t>
      </w:r>
      <w:proofErr w:type="spellEnd"/>
      <w:r w:rsidRPr="00571250">
        <w:rPr>
          <w:b/>
          <w:bCs/>
          <w:color w:val="000000"/>
          <w:sz w:val="14"/>
          <w:szCs w:val="14"/>
          <w:u w:val="single"/>
        </w:rPr>
        <w:t xml:space="preserve"> Communications</w:t>
      </w:r>
      <w:r w:rsidRPr="00571250">
        <w:rPr>
          <w:bCs/>
          <w:color w:val="000000"/>
          <w:sz w:val="14"/>
          <w:szCs w:val="14"/>
        </w:rPr>
        <w:t xml:space="preserve">. </w:t>
      </w:r>
      <w:r w:rsidRPr="00571250">
        <w:rPr>
          <w:sz w:val="14"/>
          <w:szCs w:val="14"/>
        </w:rPr>
        <w:t>Contractor shall not, without Company’s prior written consent, engage in advertising, promotion, or publicity related to this Agreement, or make public use of any Company identification in any circumstances related to this Agreement or otherwise. “</w:t>
      </w:r>
      <w:r w:rsidRPr="00571250">
        <w:rPr>
          <w:sz w:val="14"/>
          <w:szCs w:val="14"/>
          <w:u w:val="single"/>
        </w:rPr>
        <w:t>Identification</w:t>
      </w:r>
      <w:r w:rsidRPr="00571250">
        <w:rPr>
          <w:sz w:val="14"/>
          <w:szCs w:val="14"/>
        </w:rPr>
        <w:t xml:space="preserve">” means any corporate name, trade name, trademark, service mark, insignia, symbol, logo, or any other product, service, or organization designation, or any specification or drawing owned by Company or its affiliates or any representation thereof. Contractor acknowledges that Company is subject to ex </w:t>
      </w:r>
      <w:proofErr w:type="spellStart"/>
      <w:r w:rsidRPr="00571250">
        <w:rPr>
          <w:sz w:val="14"/>
          <w:szCs w:val="14"/>
        </w:rPr>
        <w:t>parte</w:t>
      </w:r>
      <w:proofErr w:type="spellEnd"/>
      <w:r w:rsidRPr="00571250">
        <w:rPr>
          <w:sz w:val="14"/>
          <w:szCs w:val="14"/>
        </w:rPr>
        <w:t xml:space="preserve"> communications rules, which apply to its communications with the regulatory bodies having jurisdiction over it, including the CPUC and FERC. Contractor shall not, in the course of, or with respect to any regulatory proceeding under which such rules apply, engage in any communication with a government official relating to Company or this Agreement without Company’s prior written approval.</w:t>
      </w:r>
      <w:bookmarkEnd w:id="271"/>
    </w:p>
    <w:p w14:paraId="184DA923" w14:textId="3AB201FD" w:rsidR="00B341A0" w:rsidRPr="00571250" w:rsidRDefault="00A45C50" w:rsidP="00B668AE">
      <w:pPr>
        <w:pStyle w:val="StyleExhibits"/>
        <w:numPr>
          <w:ilvl w:val="0"/>
          <w:numId w:val="7"/>
        </w:numPr>
        <w:tabs>
          <w:tab w:val="left" w:pos="270"/>
        </w:tabs>
        <w:ind w:left="0" w:firstLine="0"/>
        <w:jc w:val="both"/>
        <w:rPr>
          <w:sz w:val="14"/>
          <w:szCs w:val="14"/>
        </w:rPr>
      </w:pPr>
      <w:r w:rsidRPr="00571250">
        <w:rPr>
          <w:b/>
          <w:sz w:val="14"/>
          <w:szCs w:val="14"/>
          <w:u w:val="single"/>
        </w:rPr>
        <w:t>Excusable Delays</w:t>
      </w:r>
      <w:r w:rsidRPr="00571250">
        <w:rPr>
          <w:sz w:val="14"/>
          <w:szCs w:val="14"/>
        </w:rPr>
        <w:t xml:space="preserve">. </w:t>
      </w:r>
      <w:r w:rsidR="00735799" w:rsidRPr="00571250">
        <w:rPr>
          <w:sz w:val="14"/>
          <w:szCs w:val="14"/>
        </w:rPr>
        <w:t xml:space="preserve">Contractor shall notify Company in writing immediately of any delay or anticipated delay in Contractor’s performance of this Agreement due to causes or circumstances beyond the reasonable control of Contractor. Notice shall include the reason for and anticipated length of the delay. Company may determine, in its sole judgment, to extend the date of performance for a period equal to the time lost by reason of the delay. Contractor shall not be eligible under any circumstances for additional compensation due to any such extension of time. Any extension of time pursuant to this Article shall be documented by a written amendment to this Agreement signed by the parties. Examples of such possibly excusable delays are natural calamities, strikes and boycotts, war or civil unrest or governmental actions and other events that are commonly deemed force majeure events. None of the foregoing, however, shall require Company to grant any extension of time for completing the </w:t>
      </w:r>
      <w:r w:rsidR="00571250" w:rsidRPr="00571250">
        <w:rPr>
          <w:sz w:val="14"/>
          <w:szCs w:val="14"/>
        </w:rPr>
        <w:t>Work</w:t>
      </w:r>
      <w:r w:rsidR="00735799" w:rsidRPr="00571250">
        <w:rPr>
          <w:sz w:val="14"/>
          <w:szCs w:val="14"/>
        </w:rPr>
        <w:t>.</w:t>
      </w:r>
    </w:p>
    <w:p w14:paraId="17A52AFC" w14:textId="5104D91C" w:rsidR="00C52980" w:rsidRPr="00571250" w:rsidRDefault="00FF4D60" w:rsidP="00B668AE">
      <w:pPr>
        <w:pStyle w:val="StyleExhibits"/>
        <w:numPr>
          <w:ilvl w:val="0"/>
          <w:numId w:val="7"/>
        </w:numPr>
        <w:tabs>
          <w:tab w:val="left" w:pos="270"/>
        </w:tabs>
        <w:ind w:left="0" w:firstLine="0"/>
        <w:jc w:val="both"/>
        <w:rPr>
          <w:sz w:val="14"/>
          <w:szCs w:val="14"/>
        </w:rPr>
      </w:pPr>
      <w:r w:rsidRPr="00571250">
        <w:rPr>
          <w:b/>
          <w:sz w:val="14"/>
          <w:szCs w:val="14"/>
          <w:u w:val="single"/>
        </w:rPr>
        <w:t>Reports</w:t>
      </w:r>
      <w:r w:rsidRPr="00571250">
        <w:rPr>
          <w:sz w:val="14"/>
          <w:szCs w:val="14"/>
        </w:rPr>
        <w:t xml:space="preserve">. </w:t>
      </w:r>
      <w:r w:rsidR="00735799" w:rsidRPr="00571250">
        <w:rPr>
          <w:sz w:val="14"/>
          <w:szCs w:val="14"/>
        </w:rPr>
        <w:t>Contractor shall provide periodic status reports as requested by Company Representative. The status reports shall make periodic comparisons of the Services rendered to date against the scope of work, including any milestones and costs. Such reports shall include an explanation of any significant variations, an identification of any potential or known developments that may impact Company, Contractor or the Services and any corrective actions implemented.</w:t>
      </w:r>
    </w:p>
    <w:p w14:paraId="043E1113" w14:textId="356A07E2" w:rsidR="00C52980" w:rsidRPr="00571250" w:rsidRDefault="0095662A" w:rsidP="00B668AE">
      <w:pPr>
        <w:pStyle w:val="StyleExhibits"/>
        <w:keepNext/>
        <w:numPr>
          <w:ilvl w:val="0"/>
          <w:numId w:val="7"/>
        </w:numPr>
        <w:tabs>
          <w:tab w:val="left" w:pos="270"/>
        </w:tabs>
        <w:ind w:left="0" w:firstLine="0"/>
        <w:jc w:val="both"/>
        <w:rPr>
          <w:sz w:val="14"/>
          <w:szCs w:val="14"/>
        </w:rPr>
      </w:pPr>
      <w:bookmarkStart w:id="272" w:name="_Toc500230326"/>
      <w:r w:rsidRPr="00571250">
        <w:rPr>
          <w:b/>
          <w:sz w:val="14"/>
          <w:szCs w:val="14"/>
          <w:u w:val="single"/>
        </w:rPr>
        <w:t>Contractor Parties</w:t>
      </w:r>
      <w:r w:rsidRPr="00571250">
        <w:rPr>
          <w:sz w:val="14"/>
          <w:szCs w:val="14"/>
        </w:rPr>
        <w:t>.</w:t>
      </w:r>
      <w:bookmarkEnd w:id="272"/>
    </w:p>
    <w:p w14:paraId="76092B2C" w14:textId="3AF22C9F" w:rsidR="00735799" w:rsidRPr="00571250" w:rsidRDefault="0095662A" w:rsidP="00B668AE">
      <w:pPr>
        <w:pStyle w:val="StyleExhibits"/>
        <w:keepNext/>
        <w:numPr>
          <w:ilvl w:val="1"/>
          <w:numId w:val="7"/>
        </w:numPr>
        <w:tabs>
          <w:tab w:val="left" w:pos="540"/>
        </w:tabs>
        <w:ind w:left="0" w:firstLine="270"/>
        <w:jc w:val="both"/>
        <w:rPr>
          <w:sz w:val="14"/>
          <w:szCs w:val="14"/>
        </w:rPr>
      </w:pPr>
      <w:bookmarkStart w:id="273" w:name="_Toc500229641"/>
      <w:bookmarkStart w:id="274" w:name="_Toc500230327"/>
      <w:r w:rsidRPr="00571250">
        <w:rPr>
          <w:sz w:val="14"/>
          <w:szCs w:val="14"/>
          <w:u w:val="single"/>
        </w:rPr>
        <w:t>Approval of Subcontractors</w:t>
      </w:r>
      <w:r w:rsidRPr="00571250">
        <w:rPr>
          <w:sz w:val="14"/>
          <w:szCs w:val="14"/>
        </w:rPr>
        <w:t>. If this Agreement contains a list of Contractor Parties approved by Company for the performance of some or all of the Work, Contractor must obtain Company’s written consent before retaining any subcontractor, supplier, or agent other than the those approved in this Agreement, if any. “</w:t>
      </w:r>
      <w:r w:rsidRPr="00571250">
        <w:rPr>
          <w:sz w:val="14"/>
          <w:szCs w:val="14"/>
          <w:u w:val="single"/>
        </w:rPr>
        <w:t>Contractor Parties</w:t>
      </w:r>
      <w:r w:rsidRPr="00571250">
        <w:rPr>
          <w:sz w:val="14"/>
          <w:szCs w:val="14"/>
        </w:rPr>
        <w:t xml:space="preserve">” means </w:t>
      </w:r>
      <w:bookmarkStart w:id="275" w:name="_Hlk505071338"/>
      <w:r w:rsidRPr="00571250">
        <w:rPr>
          <w:sz w:val="14"/>
          <w:szCs w:val="14"/>
        </w:rPr>
        <w:t>Contractor’s agents, representatives, suppliers, subcontractors, and other individuals or entities, whether such Contractor Parties are employed directly or indirectly by Contractor to perform the Work</w:t>
      </w:r>
      <w:bookmarkEnd w:id="275"/>
      <w:r w:rsidRPr="00571250">
        <w:rPr>
          <w:sz w:val="14"/>
          <w:szCs w:val="14"/>
        </w:rPr>
        <w:t>.</w:t>
      </w:r>
      <w:bookmarkEnd w:id="273"/>
      <w:bookmarkEnd w:id="274"/>
    </w:p>
    <w:p w14:paraId="58CA3876" w14:textId="30BB4536" w:rsidR="00735799" w:rsidRPr="00571250" w:rsidRDefault="0095662A" w:rsidP="00B668AE">
      <w:pPr>
        <w:pStyle w:val="StyleExhibits"/>
        <w:numPr>
          <w:ilvl w:val="1"/>
          <w:numId w:val="7"/>
        </w:numPr>
        <w:tabs>
          <w:tab w:val="left" w:pos="540"/>
        </w:tabs>
        <w:ind w:left="0" w:firstLine="270"/>
        <w:jc w:val="both"/>
        <w:rPr>
          <w:sz w:val="14"/>
          <w:szCs w:val="14"/>
        </w:rPr>
      </w:pPr>
      <w:bookmarkStart w:id="276" w:name="_Toc500229642"/>
      <w:bookmarkStart w:id="277" w:name="_Toc500230328"/>
      <w:r w:rsidRPr="00571250">
        <w:rPr>
          <w:sz w:val="14"/>
          <w:szCs w:val="14"/>
          <w:u w:val="single"/>
        </w:rPr>
        <w:t>Disqualification</w:t>
      </w:r>
      <w:r w:rsidRPr="00571250">
        <w:rPr>
          <w:sz w:val="14"/>
          <w:szCs w:val="14"/>
        </w:rPr>
        <w:t>. Company reserves the right to disapprove of any Contractor Party, in its sole discretion, for the following reasons: (a) Company deems such Contractor Party unqualified to perform the Work; (b) such Contractor Party has a conflict of interest with Company, an employee of Company, Company’s affiliates, or an agent, contractor or representative of Company; (c) Company determines that such Contractor Party has an unacceptable safety or quality history, record, or number of incidents, or fails to provide a drug-free workplace; or (d) such Contractor Party is unable or unwilling to follow Company’s safety and security procedures. In the event Company disapproves a Contractor Party performing Work on Company Property, Contractor shall promptly remove such subcontractor from the site and find an appropriate replacement Contractor Party to perform the Work.</w:t>
      </w:r>
      <w:bookmarkEnd w:id="276"/>
      <w:bookmarkEnd w:id="277"/>
    </w:p>
    <w:p w14:paraId="1B5B07C7" w14:textId="7F600C74" w:rsidR="0095662A" w:rsidRPr="00571250" w:rsidRDefault="0095662A" w:rsidP="00B668AE">
      <w:pPr>
        <w:pStyle w:val="StyleExhibits"/>
        <w:numPr>
          <w:ilvl w:val="1"/>
          <w:numId w:val="7"/>
        </w:numPr>
        <w:tabs>
          <w:tab w:val="left" w:pos="540"/>
        </w:tabs>
        <w:ind w:left="0" w:firstLine="270"/>
        <w:jc w:val="both"/>
        <w:rPr>
          <w:sz w:val="14"/>
          <w:szCs w:val="14"/>
        </w:rPr>
      </w:pPr>
      <w:bookmarkStart w:id="278" w:name="_Toc500229643"/>
      <w:bookmarkStart w:id="279" w:name="_Toc500230329"/>
      <w:r w:rsidRPr="00571250">
        <w:rPr>
          <w:sz w:val="14"/>
          <w:szCs w:val="14"/>
          <w:u w:val="single"/>
        </w:rPr>
        <w:t>Incorporation into Subcontracts</w:t>
      </w:r>
      <w:r w:rsidRPr="00571250">
        <w:rPr>
          <w:sz w:val="14"/>
          <w:szCs w:val="14"/>
        </w:rPr>
        <w:t xml:space="preserve">. This Agreement must be incorporated by reference in any contract executed by Contractor and its Contractor Parties, and Contractor shall cause each Contractor Party to comply with the terms of this Agreement. Contractor shall at all times be responsible for the acts and omissions of its Contractor Parties, and all obligations of this Agreement will apply to each Contractor Party, whether or not such obligations explicitly refer to Contractor Parties. Contractor shall at all times be responsible for performance of all of the Work, whether performed by Contractor or any Contractor Party. Company is not responsible for the performance of any Work by any such Contractor Party. This Agreement does not give rise to any contractual relationship between Company and any Contractor Party. </w:t>
      </w:r>
      <w:bookmarkEnd w:id="278"/>
      <w:bookmarkEnd w:id="279"/>
    </w:p>
    <w:p w14:paraId="529D51EB" w14:textId="0C2E7D45" w:rsidR="00C52980" w:rsidRPr="00571250" w:rsidRDefault="00C52980" w:rsidP="00B668AE">
      <w:pPr>
        <w:pStyle w:val="StyleExhibits"/>
        <w:numPr>
          <w:ilvl w:val="0"/>
          <w:numId w:val="7"/>
        </w:numPr>
        <w:tabs>
          <w:tab w:val="left" w:pos="270"/>
        </w:tabs>
        <w:ind w:left="0" w:firstLine="0"/>
        <w:jc w:val="both"/>
        <w:rPr>
          <w:sz w:val="14"/>
          <w:szCs w:val="14"/>
        </w:rPr>
      </w:pPr>
      <w:bookmarkStart w:id="280" w:name="_Toc500230320"/>
      <w:r w:rsidRPr="00571250">
        <w:rPr>
          <w:b/>
          <w:sz w:val="14"/>
          <w:szCs w:val="14"/>
          <w:u w:val="single"/>
        </w:rPr>
        <w:t>Suspension</w:t>
      </w:r>
      <w:r w:rsidRPr="00571250">
        <w:rPr>
          <w:b/>
          <w:bCs/>
          <w:color w:val="000000"/>
          <w:sz w:val="14"/>
          <w:szCs w:val="14"/>
          <w:u w:val="single"/>
        </w:rPr>
        <w:t xml:space="preserve"> of Work</w:t>
      </w:r>
      <w:r w:rsidRPr="00571250">
        <w:rPr>
          <w:bCs/>
          <w:color w:val="000000"/>
          <w:sz w:val="14"/>
          <w:szCs w:val="14"/>
        </w:rPr>
        <w:t xml:space="preserve">. </w:t>
      </w:r>
      <w:r w:rsidRPr="00571250">
        <w:rPr>
          <w:color w:val="000000"/>
          <w:sz w:val="14"/>
          <w:szCs w:val="14"/>
        </w:rPr>
        <w:t xml:space="preserve">Without terminating this Agreement, Company may suspend the Work, or any portion thereof, by providing Contractor with Notice. </w:t>
      </w:r>
      <w:r w:rsidRPr="00571250">
        <w:rPr>
          <w:sz w:val="14"/>
          <w:szCs w:val="14"/>
        </w:rPr>
        <w:t xml:space="preserve">Company may suspend Work for any reason, including in the event of a safety violation by Contractor or any Contractor Party, or in order to prevent a safety incident. </w:t>
      </w:r>
      <w:r w:rsidRPr="00571250">
        <w:rPr>
          <w:color w:val="000000"/>
          <w:sz w:val="14"/>
          <w:szCs w:val="14"/>
        </w:rPr>
        <w:t xml:space="preserve">Contractor shall thereupon suspend the Work except such operations as may be necessary to prevent damage to property or to the performance already accomplished, </w:t>
      </w:r>
      <w:r w:rsidRPr="00571250">
        <w:rPr>
          <w:sz w:val="14"/>
          <w:szCs w:val="14"/>
        </w:rPr>
        <w:t>including securing all equipment, securing and protecting all work materials, and preparing the area so that it meets safety, health, and environmental requirements. Contractor shall resume the Work if and when Company serves Contractor with Notice lifting the suspension.</w:t>
      </w:r>
      <w:bookmarkEnd w:id="280"/>
    </w:p>
    <w:p w14:paraId="7847A70B" w14:textId="77777777" w:rsidR="00DE4987" w:rsidRPr="00571250" w:rsidRDefault="00DE4987" w:rsidP="00B668AE">
      <w:pPr>
        <w:pStyle w:val="StyleExhibits"/>
        <w:numPr>
          <w:ilvl w:val="0"/>
          <w:numId w:val="7"/>
        </w:numPr>
        <w:tabs>
          <w:tab w:val="left" w:pos="270"/>
        </w:tabs>
        <w:ind w:left="0" w:firstLine="0"/>
        <w:jc w:val="both"/>
        <w:rPr>
          <w:color w:val="000000"/>
          <w:sz w:val="14"/>
          <w:szCs w:val="14"/>
          <w:u w:val="single"/>
        </w:rPr>
      </w:pPr>
      <w:bookmarkStart w:id="281" w:name="_Toc500229733"/>
      <w:bookmarkStart w:id="282" w:name="_Toc500230419"/>
      <w:bookmarkStart w:id="283" w:name="_Toc500229734"/>
      <w:bookmarkStart w:id="284" w:name="_Toc500230420"/>
      <w:r w:rsidRPr="00571250">
        <w:rPr>
          <w:b/>
          <w:color w:val="000000"/>
          <w:sz w:val="14"/>
          <w:szCs w:val="14"/>
          <w:u w:val="single"/>
        </w:rPr>
        <w:t>Validity</w:t>
      </w:r>
      <w:r w:rsidRPr="00571250">
        <w:rPr>
          <w:bCs/>
          <w:color w:val="000000"/>
          <w:sz w:val="14"/>
          <w:szCs w:val="14"/>
        </w:rPr>
        <w:t>. T</w:t>
      </w:r>
      <w:r w:rsidRPr="00571250">
        <w:rPr>
          <w:sz w:val="14"/>
          <w:szCs w:val="14"/>
        </w:rPr>
        <w:t>he invalidity or unenforceability of any portion or provision of this Agreement will in no way affect the validity or enforceability of any other portion or provision hereof.</w:t>
      </w:r>
      <w:bookmarkEnd w:id="281"/>
      <w:bookmarkEnd w:id="282"/>
    </w:p>
    <w:p w14:paraId="4F5C1550" w14:textId="03B83434" w:rsidR="00C52980" w:rsidRPr="00571250" w:rsidRDefault="00C52980" w:rsidP="00B668AE">
      <w:pPr>
        <w:pStyle w:val="StyleExhibits"/>
        <w:numPr>
          <w:ilvl w:val="0"/>
          <w:numId w:val="7"/>
        </w:numPr>
        <w:tabs>
          <w:tab w:val="left" w:pos="270"/>
        </w:tabs>
        <w:ind w:left="0" w:firstLine="0"/>
        <w:jc w:val="both"/>
        <w:rPr>
          <w:sz w:val="14"/>
          <w:szCs w:val="14"/>
        </w:rPr>
      </w:pPr>
      <w:r w:rsidRPr="00571250">
        <w:rPr>
          <w:b/>
          <w:bCs/>
          <w:color w:val="000000"/>
          <w:sz w:val="14"/>
          <w:szCs w:val="14"/>
          <w:u w:val="single"/>
        </w:rPr>
        <w:t>No Waiver</w:t>
      </w:r>
      <w:r w:rsidR="00835E49" w:rsidRPr="00571250">
        <w:rPr>
          <w:bCs/>
          <w:color w:val="000000"/>
          <w:sz w:val="14"/>
          <w:szCs w:val="14"/>
        </w:rPr>
        <w:t>.</w:t>
      </w:r>
      <w:r w:rsidRPr="00571250">
        <w:rPr>
          <w:bCs/>
          <w:color w:val="000000"/>
          <w:sz w:val="14"/>
          <w:szCs w:val="14"/>
        </w:rPr>
        <w:t xml:space="preserve"> T</w:t>
      </w:r>
      <w:r w:rsidRPr="00571250">
        <w:rPr>
          <w:sz w:val="14"/>
          <w:szCs w:val="14"/>
        </w:rPr>
        <w:t>he failure of Company to insist upon or enforce, in any instance, strict performance by Contractor of any term of this Agreement, or to exercise any rights herein conferred will not be construed as a waiver to any extent of its right to assert, or rely upon any such terms or rights on any future occasion, and no waiver will be valid unless stated in a Notice.</w:t>
      </w:r>
      <w:bookmarkEnd w:id="283"/>
      <w:bookmarkEnd w:id="284"/>
    </w:p>
    <w:p w14:paraId="09CF7961" w14:textId="1FE71F31" w:rsidR="00C52980" w:rsidRPr="00571250" w:rsidRDefault="00C52980" w:rsidP="00B668AE">
      <w:pPr>
        <w:pStyle w:val="StyleExhibits"/>
        <w:numPr>
          <w:ilvl w:val="0"/>
          <w:numId w:val="7"/>
        </w:numPr>
        <w:tabs>
          <w:tab w:val="left" w:pos="270"/>
        </w:tabs>
        <w:ind w:left="0" w:firstLine="0"/>
        <w:jc w:val="both"/>
        <w:rPr>
          <w:sz w:val="14"/>
          <w:szCs w:val="14"/>
        </w:rPr>
      </w:pPr>
      <w:bookmarkStart w:id="285" w:name="_Toc500229732"/>
      <w:bookmarkStart w:id="286" w:name="_Toc500230418"/>
      <w:r w:rsidRPr="00571250">
        <w:rPr>
          <w:b/>
          <w:bCs/>
          <w:color w:val="000000"/>
          <w:sz w:val="14"/>
          <w:szCs w:val="14"/>
          <w:u w:val="single"/>
        </w:rPr>
        <w:t xml:space="preserve">No Oral </w:t>
      </w:r>
      <w:r w:rsidRPr="00571250">
        <w:rPr>
          <w:b/>
          <w:sz w:val="14"/>
          <w:szCs w:val="14"/>
          <w:u w:val="single"/>
        </w:rPr>
        <w:t>Modifications</w:t>
      </w:r>
      <w:r w:rsidRPr="00571250">
        <w:rPr>
          <w:bCs/>
          <w:color w:val="000000"/>
          <w:sz w:val="14"/>
          <w:szCs w:val="14"/>
        </w:rPr>
        <w:t>.</w:t>
      </w:r>
      <w:r w:rsidRPr="00571250">
        <w:rPr>
          <w:sz w:val="14"/>
          <w:szCs w:val="14"/>
        </w:rPr>
        <w:t xml:space="preserve"> No modification or amendment of any provisions of this Agreement will be valid unless it is in writing and signed by authorized representatives of the Parties</w:t>
      </w:r>
      <w:bookmarkEnd w:id="285"/>
      <w:bookmarkEnd w:id="286"/>
      <w:r w:rsidRPr="00571250">
        <w:rPr>
          <w:sz w:val="14"/>
          <w:szCs w:val="14"/>
        </w:rPr>
        <w:t>.</w:t>
      </w:r>
    </w:p>
    <w:p w14:paraId="630997C6" w14:textId="6CEB141C" w:rsidR="00C52980" w:rsidRPr="00571250" w:rsidRDefault="00C52980" w:rsidP="00B668AE">
      <w:pPr>
        <w:pStyle w:val="StyleExhibits"/>
        <w:numPr>
          <w:ilvl w:val="0"/>
          <w:numId w:val="7"/>
        </w:numPr>
        <w:tabs>
          <w:tab w:val="left" w:pos="270"/>
        </w:tabs>
        <w:ind w:left="0" w:firstLine="0"/>
        <w:jc w:val="both"/>
        <w:rPr>
          <w:sz w:val="14"/>
          <w:szCs w:val="14"/>
        </w:rPr>
      </w:pPr>
      <w:bookmarkStart w:id="287" w:name="_Toc500229738"/>
      <w:bookmarkStart w:id="288" w:name="_Toc500230424"/>
      <w:r w:rsidRPr="00571250">
        <w:rPr>
          <w:b/>
          <w:bCs/>
          <w:color w:val="000000"/>
          <w:sz w:val="14"/>
          <w:szCs w:val="14"/>
          <w:u w:val="single"/>
        </w:rPr>
        <w:t>Interpretation</w:t>
      </w:r>
      <w:r w:rsidRPr="00571250">
        <w:rPr>
          <w:bCs/>
          <w:color w:val="000000"/>
          <w:sz w:val="14"/>
          <w:szCs w:val="14"/>
        </w:rPr>
        <w:t xml:space="preserve">. </w:t>
      </w:r>
      <w:r w:rsidRPr="00571250">
        <w:rPr>
          <w:sz w:val="14"/>
          <w:szCs w:val="14"/>
        </w:rPr>
        <w:t>The term “includes” or “including” will not be deemed limited by the specific enumeration of items, but will be deemed without limitation. Unless the context requires, the term “or” is not exclusive. References to “Contractor Party” or “Contractor Parties” include Contractor Parties of any tier. References containing terms such as “hereof,” “herein,” “hereto,” and other terms of like import are not limited in applicability to the specific provision within which such references are set forth but instead refer to this Agreement taken as a whole. Whenever this Agreement specifically refers to any law, tariff or government department or agency, the reference also refers to any successor to such law, tariff or organization.</w:t>
      </w:r>
      <w:bookmarkEnd w:id="287"/>
      <w:bookmarkEnd w:id="288"/>
    </w:p>
    <w:p w14:paraId="34E2AEB9" w14:textId="0A74B778" w:rsidR="00C52980" w:rsidRPr="00571250" w:rsidRDefault="00C52980" w:rsidP="00B668AE">
      <w:pPr>
        <w:pStyle w:val="StyleExhibits"/>
        <w:numPr>
          <w:ilvl w:val="0"/>
          <w:numId w:val="7"/>
        </w:numPr>
        <w:tabs>
          <w:tab w:val="left" w:pos="270"/>
        </w:tabs>
        <w:ind w:left="0" w:firstLine="0"/>
        <w:jc w:val="both"/>
        <w:rPr>
          <w:sz w:val="14"/>
          <w:szCs w:val="14"/>
        </w:rPr>
      </w:pPr>
      <w:bookmarkStart w:id="289" w:name="_Toc500229739"/>
      <w:bookmarkStart w:id="290" w:name="_Toc500230425"/>
      <w:r w:rsidRPr="00571250">
        <w:rPr>
          <w:b/>
          <w:bCs/>
          <w:color w:val="000000"/>
          <w:sz w:val="14"/>
          <w:szCs w:val="14"/>
          <w:u w:val="single"/>
        </w:rPr>
        <w:t>Counterparts</w:t>
      </w:r>
      <w:r w:rsidRPr="00571250">
        <w:rPr>
          <w:bCs/>
          <w:color w:val="000000"/>
          <w:sz w:val="14"/>
          <w:szCs w:val="14"/>
        </w:rPr>
        <w:t xml:space="preserve">. </w:t>
      </w:r>
      <w:r w:rsidRPr="00571250">
        <w:rPr>
          <w:sz w:val="14"/>
          <w:szCs w:val="14"/>
        </w:rPr>
        <w:t>This Agreement may be executed in counterparts which, taken together, constitute</w:t>
      </w:r>
      <w:r w:rsidR="00D842CB">
        <w:rPr>
          <w:sz w:val="14"/>
          <w:szCs w:val="14"/>
        </w:rPr>
        <w:t>s</w:t>
      </w:r>
      <w:r w:rsidRPr="00571250">
        <w:rPr>
          <w:sz w:val="14"/>
          <w:szCs w:val="14"/>
        </w:rPr>
        <w:t xml:space="preserve"> a single instrument.</w:t>
      </w:r>
      <w:bookmarkEnd w:id="289"/>
      <w:bookmarkEnd w:id="290"/>
    </w:p>
    <w:p w14:paraId="06C68049" w14:textId="76F9513B" w:rsidR="00C52980" w:rsidRPr="00571250" w:rsidRDefault="00C52980" w:rsidP="00B668AE">
      <w:pPr>
        <w:pStyle w:val="StyleExhibits"/>
        <w:numPr>
          <w:ilvl w:val="0"/>
          <w:numId w:val="7"/>
        </w:numPr>
        <w:tabs>
          <w:tab w:val="left" w:pos="270"/>
        </w:tabs>
        <w:ind w:left="0" w:firstLine="0"/>
        <w:jc w:val="both"/>
        <w:rPr>
          <w:sz w:val="14"/>
          <w:szCs w:val="14"/>
        </w:rPr>
      </w:pPr>
      <w:bookmarkStart w:id="291" w:name="_Toc500230412"/>
      <w:r w:rsidRPr="00571250">
        <w:rPr>
          <w:b/>
          <w:bCs/>
          <w:color w:val="000000"/>
          <w:sz w:val="14"/>
          <w:szCs w:val="14"/>
          <w:u w:val="single"/>
        </w:rPr>
        <w:t>Authority</w:t>
      </w:r>
      <w:r w:rsidRPr="00571250">
        <w:rPr>
          <w:color w:val="000000"/>
          <w:sz w:val="14"/>
          <w:szCs w:val="14"/>
        </w:rPr>
        <w:t xml:space="preserve">. </w:t>
      </w:r>
      <w:r w:rsidRPr="00571250">
        <w:rPr>
          <w:sz w:val="14"/>
          <w:szCs w:val="14"/>
        </w:rPr>
        <w:t>Each individual executing this Agreement represents that: (a) he or she is authorized to execute and deliver this Agreement on behalf of his or her Party, and that this Agreement is binding upon such Party in accordance with its terms; (b) each Party, and with respect to Contractor, each Contractor Party, is a validly existing business entity in good standing under the laws of the state in which it is organized (and in the state of California, if different), and has the full right, power and authority to conduct its business and execute and deliver this Agreement in accordance with its terms; and (c) the execution, delivery, and performance of this Agreement has been authorized by all requisite action of such Party, and constitutes the legal, valid, and binding obligation of such Party, enforceable against such Party in accordance with its terms.</w:t>
      </w:r>
      <w:bookmarkEnd w:id="291"/>
    </w:p>
    <w:p w14:paraId="23B71A24" w14:textId="266AE8CC" w:rsidR="00C52980" w:rsidRPr="00571250" w:rsidRDefault="00C52980" w:rsidP="00B668AE">
      <w:pPr>
        <w:pStyle w:val="StyleExhibits"/>
        <w:numPr>
          <w:ilvl w:val="0"/>
          <w:numId w:val="7"/>
        </w:numPr>
        <w:tabs>
          <w:tab w:val="left" w:pos="270"/>
        </w:tabs>
        <w:ind w:left="0" w:firstLine="0"/>
        <w:jc w:val="both"/>
        <w:rPr>
          <w:sz w:val="14"/>
          <w:szCs w:val="14"/>
        </w:rPr>
      </w:pPr>
      <w:bookmarkStart w:id="292" w:name="_Toc500229737"/>
      <w:bookmarkStart w:id="293" w:name="_Toc500230423"/>
      <w:r w:rsidRPr="00571250">
        <w:rPr>
          <w:b/>
          <w:bCs/>
          <w:color w:val="000000"/>
          <w:sz w:val="14"/>
          <w:szCs w:val="14"/>
          <w:u w:val="single"/>
        </w:rPr>
        <w:t>Negotiated</w:t>
      </w:r>
      <w:r w:rsidRPr="00571250">
        <w:rPr>
          <w:b/>
          <w:sz w:val="14"/>
          <w:szCs w:val="14"/>
          <w:u w:val="single"/>
        </w:rPr>
        <w:t xml:space="preserve"> Agreement</w:t>
      </w:r>
      <w:r w:rsidRPr="00571250">
        <w:rPr>
          <w:sz w:val="14"/>
          <w:szCs w:val="14"/>
        </w:rPr>
        <w:t>. The Parties have participated in negotiating and drafting this Agreement and, as such, the terms hereof will not be construed against a Party as the drafting Party.</w:t>
      </w:r>
      <w:bookmarkEnd w:id="292"/>
      <w:bookmarkEnd w:id="293"/>
    </w:p>
    <w:p w14:paraId="30133FF6" w14:textId="4A964FE0" w:rsidR="005F7CE5" w:rsidRDefault="00A45C50" w:rsidP="00B668AE">
      <w:pPr>
        <w:pStyle w:val="StyleExhibits"/>
        <w:numPr>
          <w:ilvl w:val="0"/>
          <w:numId w:val="7"/>
        </w:numPr>
        <w:tabs>
          <w:tab w:val="left" w:pos="270"/>
        </w:tabs>
        <w:ind w:left="0" w:firstLine="0"/>
        <w:jc w:val="both"/>
        <w:rPr>
          <w:sz w:val="14"/>
          <w:szCs w:val="14"/>
        </w:rPr>
      </w:pPr>
      <w:bookmarkStart w:id="294" w:name="_Hlk510430129"/>
      <w:r w:rsidRPr="00571250">
        <w:rPr>
          <w:b/>
          <w:sz w:val="14"/>
          <w:szCs w:val="14"/>
          <w:u w:val="single"/>
        </w:rPr>
        <w:t>Several Liability</w:t>
      </w:r>
      <w:r w:rsidRPr="00571250">
        <w:rPr>
          <w:sz w:val="14"/>
          <w:szCs w:val="14"/>
        </w:rPr>
        <w:t xml:space="preserve">. </w:t>
      </w:r>
      <w:r w:rsidR="00735799" w:rsidRPr="00571250">
        <w:rPr>
          <w:sz w:val="14"/>
          <w:szCs w:val="14"/>
        </w:rPr>
        <w:t>In the event that more than one legal entity acquires goods or Services hereunder from Contractor and is a party to this Agreement, compensation payable or other obligations owed by each such entity with respect to any such goods or Services shall be exclusively the obligation of the entity that acquires such goods or Services</w:t>
      </w:r>
      <w:r w:rsidR="0095662A" w:rsidRPr="00571250">
        <w:rPr>
          <w:sz w:val="14"/>
          <w:szCs w:val="14"/>
        </w:rPr>
        <w:t xml:space="preserve">. </w:t>
      </w:r>
      <w:r w:rsidR="00735799" w:rsidRPr="00571250">
        <w:rPr>
          <w:sz w:val="14"/>
          <w:szCs w:val="14"/>
        </w:rPr>
        <w:t xml:space="preserve">No such entity </w:t>
      </w:r>
      <w:r w:rsidR="00CC1533">
        <w:rPr>
          <w:sz w:val="14"/>
          <w:szCs w:val="14"/>
        </w:rPr>
        <w:t>will</w:t>
      </w:r>
      <w:r w:rsidR="00735799" w:rsidRPr="00571250">
        <w:rPr>
          <w:sz w:val="14"/>
          <w:szCs w:val="14"/>
        </w:rPr>
        <w:t xml:space="preserve"> have any liability whatsoever (whether by direct payment, offset or otherwise) in connection with such goods or Services acquired by any other such entity</w:t>
      </w:r>
      <w:r w:rsidR="0095662A" w:rsidRPr="00571250">
        <w:rPr>
          <w:sz w:val="14"/>
          <w:szCs w:val="14"/>
        </w:rPr>
        <w:t xml:space="preserve">. </w:t>
      </w:r>
      <w:r w:rsidR="00735799" w:rsidRPr="00571250">
        <w:rPr>
          <w:sz w:val="14"/>
          <w:szCs w:val="14"/>
        </w:rPr>
        <w:t>Each such entity is severally and not jointly liable to Contractor hereunder, and each such entity disclaims any and all financial or other responsibility, except with respect to goods or Services that are furnished and invoiced to such entity. If Contractor is comprised of more than one entity, all such entities shall be jointly and severally liable for all obligations of Contractor under this Agreement.</w:t>
      </w:r>
      <w:bookmarkEnd w:id="142"/>
      <w:bookmarkEnd w:id="294"/>
    </w:p>
    <w:p w14:paraId="71819359" w14:textId="072A3C0E" w:rsidR="00C91E00" w:rsidRDefault="00C91E00" w:rsidP="00C91E00">
      <w:pPr>
        <w:pStyle w:val="StyleExhibits"/>
        <w:tabs>
          <w:tab w:val="left" w:pos="270"/>
        </w:tabs>
        <w:jc w:val="both"/>
        <w:rPr>
          <w:sz w:val="14"/>
          <w:szCs w:val="14"/>
        </w:rPr>
      </w:pPr>
    </w:p>
    <w:p w14:paraId="7A4E9ACE" w14:textId="40EBC53E" w:rsidR="00C91E00" w:rsidRDefault="00C91E00" w:rsidP="00C91E00">
      <w:pPr>
        <w:pStyle w:val="StyleExhibits"/>
        <w:tabs>
          <w:tab w:val="left" w:pos="270"/>
        </w:tabs>
        <w:jc w:val="both"/>
        <w:rPr>
          <w:sz w:val="14"/>
          <w:szCs w:val="14"/>
        </w:rPr>
      </w:pPr>
    </w:p>
    <w:p w14:paraId="2FFAA8ED" w14:textId="54764C3F" w:rsidR="00C91E00" w:rsidRPr="00C91E00" w:rsidRDefault="00C91E00" w:rsidP="00C91E00">
      <w:pPr>
        <w:pStyle w:val="StyleExhibits"/>
        <w:tabs>
          <w:tab w:val="left" w:pos="270"/>
        </w:tabs>
        <w:jc w:val="center"/>
        <w:rPr>
          <w:sz w:val="14"/>
          <w:szCs w:val="14"/>
        </w:rPr>
        <w:sectPr w:rsidR="00C91E00" w:rsidRPr="00C91E00" w:rsidSect="00735799">
          <w:type w:val="continuous"/>
          <w:pgSz w:w="12240" w:h="15840"/>
          <w:pgMar w:top="1080" w:right="1080" w:bottom="1080" w:left="1080" w:header="720" w:footer="720" w:gutter="0"/>
          <w:cols w:space="720"/>
          <w:docGrid w:linePitch="360"/>
        </w:sectPr>
      </w:pPr>
      <w:r>
        <w:rPr>
          <w:sz w:val="14"/>
          <w:szCs w:val="14"/>
        </w:rPr>
        <w:t>[</w:t>
      </w:r>
      <w:r w:rsidRPr="00C91E00">
        <w:rPr>
          <w:i/>
          <w:sz w:val="14"/>
          <w:szCs w:val="14"/>
        </w:rPr>
        <w:t>End of Schedule A</w:t>
      </w:r>
      <w:r>
        <w:rPr>
          <w:sz w:val="14"/>
          <w:szCs w:val="14"/>
        </w:rPr>
        <w:t>]</w:t>
      </w:r>
    </w:p>
    <w:p w14:paraId="471FE247" w14:textId="7511C257" w:rsidR="0076377E" w:rsidRPr="004D3DCB" w:rsidRDefault="0076377E" w:rsidP="0076377E">
      <w:pPr>
        <w:pStyle w:val="StyleExhibits"/>
        <w:jc w:val="center"/>
        <w:rPr>
          <w:rFonts w:ascii="Times New Roman_-1066222907" w:hAnsi="Times New Roman_-1066222907" w:cs="Times New Roman_-1066222907"/>
          <w:b/>
          <w:sz w:val="22"/>
          <w:szCs w:val="22"/>
          <w:u w:val="single"/>
        </w:rPr>
      </w:pPr>
      <w:bookmarkStart w:id="295" w:name="_GoBack_247"/>
      <w:bookmarkEnd w:id="295"/>
      <w:r w:rsidRPr="004D3DCB">
        <w:rPr>
          <w:rFonts w:ascii="Times New Roman_-1066222907" w:hAnsi="Times New Roman_-1066222907" w:cs="Times New Roman_-1066222907"/>
          <w:b/>
          <w:sz w:val="22"/>
          <w:szCs w:val="22"/>
          <w:u w:val="single"/>
        </w:rPr>
        <w:t xml:space="preserve">SCHEDULE </w:t>
      </w:r>
      <w:r>
        <w:rPr>
          <w:rFonts w:ascii="Times New Roman_-1066222907" w:hAnsi="Times New Roman_-1066222907" w:cs="Times New Roman_-1066222907"/>
          <w:b/>
          <w:sz w:val="22"/>
          <w:szCs w:val="22"/>
          <w:u w:val="single"/>
        </w:rPr>
        <w:t>A-1</w:t>
      </w:r>
    </w:p>
    <w:p w14:paraId="0D5F65AC" w14:textId="77777777" w:rsidR="0076377E" w:rsidRDefault="0076377E" w:rsidP="0076377E">
      <w:pPr>
        <w:pStyle w:val="StyleExhibits"/>
        <w:jc w:val="center"/>
        <w:rPr>
          <w:rFonts w:ascii="Times New Roman_-1066222907" w:hAnsi="Times New Roman_-1066222907" w:cs="Times New Roman_-1066222907"/>
          <w:b/>
          <w:i/>
          <w:sz w:val="22"/>
          <w:szCs w:val="22"/>
        </w:rPr>
      </w:pPr>
      <w:r>
        <w:rPr>
          <w:rFonts w:ascii="Times New Roman_-1066222907" w:hAnsi="Times New Roman_-1066222907" w:cs="Times New Roman_-1066222907"/>
          <w:b/>
          <w:i/>
          <w:sz w:val="22"/>
          <w:szCs w:val="22"/>
        </w:rPr>
        <w:t>Conflict of Interest Terms</w:t>
      </w:r>
    </w:p>
    <w:p w14:paraId="7AC6670E" w14:textId="77777777" w:rsidR="0076377E" w:rsidRDefault="0076377E" w:rsidP="0076377E">
      <w:pPr>
        <w:pStyle w:val="StyleExhibits"/>
        <w:rPr>
          <w:rFonts w:ascii="Times New Roman_-1066222907" w:hAnsi="Times New Roman_-1066222907" w:cs="Times New Roman_-1066222907"/>
          <w:b/>
          <w:i/>
          <w:sz w:val="22"/>
          <w:szCs w:val="22"/>
        </w:rPr>
      </w:pPr>
    </w:p>
    <w:p w14:paraId="4D180510" w14:textId="437DD3DD" w:rsidR="0076377E" w:rsidRPr="00BE29E1" w:rsidRDefault="0076377E" w:rsidP="0076377E">
      <w:pPr>
        <w:pStyle w:val="Heading1Text"/>
        <w:spacing w:before="120" w:after="120" w:line="240" w:lineRule="auto"/>
        <w:ind w:firstLine="0"/>
        <w:rPr>
          <w:rFonts w:ascii="Times New Roman" w:hAnsi="Times New Roman"/>
          <w:szCs w:val="24"/>
        </w:rPr>
      </w:pPr>
      <w:r>
        <w:rPr>
          <w:rFonts w:ascii="Times New Roman" w:hAnsi="Times New Roman"/>
          <w:szCs w:val="24"/>
        </w:rPr>
        <w:t>The following terms and conditions are in addition to, and does not limit, the other terms and conditions of the Agreement, including without limitation the terms and conditions set forth in the Additional Terms and Conditions of the Agreement, and are hereby incorporated into the Agreement by reference.  In the event of any inconsistency between any term contained in this Schedule and any other term of this Agreement (whether in the Additional Terms and Conditions of the Agreement or otherwise), the term that is more stringent or restrictive upon Contractor or the Reviewing Representative (as applicable) shall apply.</w:t>
      </w:r>
    </w:p>
    <w:p w14:paraId="7FE5D0D3" w14:textId="77777777" w:rsidR="00741636" w:rsidRDefault="00741636" w:rsidP="00B668AE">
      <w:pPr>
        <w:pStyle w:val="Heading1Text"/>
        <w:numPr>
          <w:ilvl w:val="0"/>
          <w:numId w:val="9"/>
        </w:numPr>
        <w:spacing w:before="120" w:after="120" w:line="240" w:lineRule="auto"/>
        <w:rPr>
          <w:rFonts w:ascii="Times New Roman" w:hAnsi="Times New Roman"/>
          <w:szCs w:val="24"/>
        </w:rPr>
      </w:pPr>
      <w:r>
        <w:rPr>
          <w:rFonts w:ascii="Times New Roman" w:hAnsi="Times New Roman"/>
          <w:szCs w:val="24"/>
          <w:u w:val="single"/>
        </w:rPr>
        <w:t>Definitions</w:t>
      </w:r>
      <w:r>
        <w:rPr>
          <w:rFonts w:ascii="Times New Roman" w:hAnsi="Times New Roman"/>
          <w:szCs w:val="24"/>
        </w:rPr>
        <w:t>.  For the purpose of this Schedule and in addition to the terms defined and capitalized in other sections of this Schedule, the following terms shall have the following meanings:</w:t>
      </w:r>
    </w:p>
    <w:p w14:paraId="2E89341A" w14:textId="77777777" w:rsidR="00741636" w:rsidRDefault="00741636" w:rsidP="00B668AE">
      <w:pPr>
        <w:pStyle w:val="Heading1Text"/>
        <w:numPr>
          <w:ilvl w:val="0"/>
          <w:numId w:val="10"/>
        </w:numPr>
        <w:spacing w:before="120" w:after="120" w:line="240" w:lineRule="auto"/>
        <w:ind w:left="1440" w:hanging="720"/>
        <w:rPr>
          <w:rFonts w:ascii="Times New Roman" w:hAnsi="Times New Roman"/>
          <w:szCs w:val="24"/>
        </w:rPr>
      </w:pPr>
      <w:r>
        <w:rPr>
          <w:rFonts w:ascii="Times New Roman" w:hAnsi="Times New Roman"/>
          <w:szCs w:val="24"/>
        </w:rPr>
        <w:t>“</w:t>
      </w:r>
      <w:r>
        <w:rPr>
          <w:rFonts w:ascii="Times New Roman" w:hAnsi="Times New Roman"/>
          <w:szCs w:val="24"/>
          <w:u w:val="single"/>
        </w:rPr>
        <w:t>Authorized Reviewer(s)</w:t>
      </w:r>
      <w:r>
        <w:rPr>
          <w:rFonts w:ascii="Times New Roman" w:hAnsi="Times New Roman"/>
          <w:szCs w:val="24"/>
        </w:rPr>
        <w:t>” means an Authorized Staff member of Contractor who has been designated by Contractor, executed a Non-Disclosure Certificate, and approved by Company in accordance with Section 5 of this Schedule.</w:t>
      </w:r>
    </w:p>
    <w:p w14:paraId="60A0A72E" w14:textId="77777777" w:rsidR="00741636" w:rsidRDefault="00741636" w:rsidP="00B668AE">
      <w:pPr>
        <w:pStyle w:val="Heading1Text"/>
        <w:numPr>
          <w:ilvl w:val="0"/>
          <w:numId w:val="10"/>
        </w:numPr>
        <w:spacing w:before="120" w:after="120" w:line="240" w:lineRule="auto"/>
        <w:ind w:left="1440" w:hanging="720"/>
        <w:rPr>
          <w:rFonts w:ascii="Times New Roman" w:hAnsi="Times New Roman"/>
          <w:szCs w:val="24"/>
        </w:rPr>
      </w:pPr>
      <w:r>
        <w:rPr>
          <w:rFonts w:ascii="Times New Roman" w:hAnsi="Times New Roman"/>
          <w:szCs w:val="24"/>
        </w:rPr>
        <w:t>“</w:t>
      </w:r>
      <w:r>
        <w:rPr>
          <w:rFonts w:ascii="Times New Roman" w:hAnsi="Times New Roman"/>
          <w:szCs w:val="24"/>
          <w:u w:val="single"/>
        </w:rPr>
        <w:t>Authorized Staff</w:t>
      </w:r>
      <w:r>
        <w:rPr>
          <w:rFonts w:ascii="Times New Roman" w:hAnsi="Times New Roman"/>
          <w:szCs w:val="24"/>
        </w:rPr>
        <w:t>” means Staff that are not Unauthorized Staff.</w:t>
      </w:r>
    </w:p>
    <w:p w14:paraId="0E3A7278" w14:textId="77777777" w:rsidR="00741636" w:rsidRDefault="00741636" w:rsidP="00B668AE">
      <w:pPr>
        <w:pStyle w:val="Heading1Text"/>
        <w:numPr>
          <w:ilvl w:val="0"/>
          <w:numId w:val="10"/>
        </w:numPr>
        <w:spacing w:before="120" w:after="120" w:line="240" w:lineRule="auto"/>
        <w:ind w:left="1440" w:hanging="720"/>
        <w:rPr>
          <w:rFonts w:ascii="Times New Roman" w:hAnsi="Times New Roman"/>
          <w:bCs/>
          <w:szCs w:val="24"/>
        </w:rPr>
      </w:pPr>
      <w:r>
        <w:rPr>
          <w:rFonts w:ascii="Times New Roman" w:hAnsi="Times New Roman"/>
          <w:bCs/>
          <w:szCs w:val="24"/>
        </w:rPr>
        <w:t>“</w:t>
      </w:r>
      <w:r>
        <w:rPr>
          <w:rFonts w:ascii="Times New Roman" w:hAnsi="Times New Roman"/>
          <w:bCs/>
          <w:szCs w:val="24"/>
          <w:u w:val="single"/>
        </w:rPr>
        <w:t>Conflicted Party</w:t>
      </w:r>
      <w:r>
        <w:rPr>
          <w:rFonts w:ascii="Times New Roman" w:hAnsi="Times New Roman"/>
          <w:bCs/>
          <w:szCs w:val="24"/>
        </w:rPr>
        <w:t>” means, with respect to a person or entity, that such person or entity has or potentially has an Conflict of Interest at the time Contractor is providing Services under this Agreement or receiving Protected Material in connection with such Services.</w:t>
      </w:r>
    </w:p>
    <w:p w14:paraId="73462880" w14:textId="05FE2548" w:rsidR="00741636" w:rsidRDefault="00741636" w:rsidP="00B668AE">
      <w:pPr>
        <w:pStyle w:val="Heading1Text"/>
        <w:numPr>
          <w:ilvl w:val="0"/>
          <w:numId w:val="10"/>
        </w:numPr>
        <w:spacing w:before="120" w:after="120" w:line="240" w:lineRule="auto"/>
        <w:ind w:left="1440" w:hanging="720"/>
        <w:rPr>
          <w:rFonts w:ascii="Times New Roman" w:hAnsi="Times New Roman"/>
          <w:bCs/>
          <w:szCs w:val="24"/>
        </w:rPr>
      </w:pPr>
      <w:r>
        <w:rPr>
          <w:rFonts w:ascii="Times New Roman" w:hAnsi="Times New Roman"/>
          <w:bCs/>
          <w:szCs w:val="24"/>
        </w:rPr>
        <w:t>“</w:t>
      </w:r>
      <w:r>
        <w:rPr>
          <w:rFonts w:ascii="Times New Roman" w:hAnsi="Times New Roman"/>
          <w:bCs/>
          <w:szCs w:val="24"/>
          <w:u w:val="single"/>
        </w:rPr>
        <w:t>Conflict of Interest</w:t>
      </w:r>
      <w:r>
        <w:rPr>
          <w:rFonts w:ascii="Times New Roman" w:hAnsi="Times New Roman"/>
          <w:bCs/>
          <w:szCs w:val="24"/>
        </w:rPr>
        <w:t xml:space="preserve">” means, with respect to a person or entity, any circumstance </w:t>
      </w:r>
      <w:r>
        <w:rPr>
          <w:rFonts w:ascii="Times New Roman" w:hAnsi="Times New Roman"/>
          <w:szCs w:val="24"/>
        </w:rPr>
        <w:t>(</w:t>
      </w:r>
      <w:r w:rsidR="00B668AE">
        <w:rPr>
          <w:rFonts w:ascii="Times New Roman" w:hAnsi="Times New Roman"/>
          <w:szCs w:val="24"/>
        </w:rPr>
        <w:t>i</w:t>
      </w:r>
      <w:r>
        <w:rPr>
          <w:rFonts w:ascii="Times New Roman" w:hAnsi="Times New Roman"/>
          <w:szCs w:val="24"/>
        </w:rPr>
        <w:t>) where such person or entity has or would have a business or financial interest with any actual or potential bidder or respondent under such competitive solicitations in the course of providing Services, (</w:t>
      </w:r>
      <w:r w:rsidR="00B668AE">
        <w:rPr>
          <w:rFonts w:ascii="Times New Roman" w:hAnsi="Times New Roman"/>
          <w:szCs w:val="24"/>
        </w:rPr>
        <w:t>ii</w:t>
      </w:r>
      <w:r>
        <w:rPr>
          <w:rFonts w:ascii="Times New Roman" w:hAnsi="Times New Roman"/>
          <w:szCs w:val="24"/>
        </w:rPr>
        <w:t>) which could influence or appear to influence the judgment of or the quality of the services provided by, such person or entity in the course of providing the Services, or (</w:t>
      </w:r>
      <w:r w:rsidR="00B668AE">
        <w:rPr>
          <w:rFonts w:ascii="Times New Roman" w:hAnsi="Times New Roman"/>
          <w:szCs w:val="24"/>
        </w:rPr>
        <w:t>iii</w:t>
      </w:r>
      <w:r>
        <w:rPr>
          <w:rFonts w:ascii="Times New Roman" w:hAnsi="Times New Roman"/>
          <w:szCs w:val="24"/>
        </w:rPr>
        <w:t>) which actually results in or could potentially result in a violation of one or more applicable laws, regulations, orders, decrees, industry standards, and professional codes relating to conflicts of interest.</w:t>
      </w:r>
    </w:p>
    <w:p w14:paraId="658CBE91" w14:textId="77777777" w:rsidR="00741636" w:rsidRDefault="00741636" w:rsidP="00B668AE">
      <w:pPr>
        <w:pStyle w:val="Heading1Text"/>
        <w:numPr>
          <w:ilvl w:val="0"/>
          <w:numId w:val="10"/>
        </w:numPr>
        <w:spacing w:before="120" w:after="120" w:line="240" w:lineRule="auto"/>
        <w:ind w:left="1440" w:hanging="720"/>
        <w:rPr>
          <w:rFonts w:ascii="Times New Roman" w:hAnsi="Times New Roman"/>
          <w:szCs w:val="24"/>
        </w:rPr>
      </w:pPr>
      <w:r>
        <w:rPr>
          <w:rFonts w:ascii="Times New Roman" w:eastAsia="Calibri" w:hAnsi="Times New Roman"/>
          <w:szCs w:val="24"/>
        </w:rPr>
        <w:t>“</w:t>
      </w:r>
      <w:r>
        <w:rPr>
          <w:rFonts w:ascii="Times New Roman" w:eastAsia="Calibri" w:hAnsi="Times New Roman"/>
          <w:szCs w:val="24"/>
          <w:u w:val="single"/>
        </w:rPr>
        <w:t>Non-Disclosure Certificate</w:t>
      </w:r>
      <w:r>
        <w:rPr>
          <w:rFonts w:ascii="Times New Roman" w:eastAsia="Calibri" w:hAnsi="Times New Roman"/>
          <w:szCs w:val="24"/>
        </w:rPr>
        <w:t>” means a certificate substantially in the form of Appendix A attached to this Schedule.</w:t>
      </w:r>
    </w:p>
    <w:p w14:paraId="6377BB7B" w14:textId="77777777" w:rsidR="00741636" w:rsidRDefault="00741636" w:rsidP="00B668AE">
      <w:pPr>
        <w:pStyle w:val="Heading1Text"/>
        <w:numPr>
          <w:ilvl w:val="0"/>
          <w:numId w:val="10"/>
        </w:numPr>
        <w:spacing w:before="120" w:after="120" w:line="240" w:lineRule="auto"/>
        <w:ind w:left="1440" w:hanging="720"/>
        <w:rPr>
          <w:rFonts w:ascii="Times New Roman" w:hAnsi="Times New Roman"/>
          <w:bCs/>
          <w:szCs w:val="24"/>
        </w:rPr>
      </w:pPr>
      <w:r>
        <w:rPr>
          <w:rFonts w:ascii="Times New Roman" w:hAnsi="Times New Roman"/>
          <w:szCs w:val="24"/>
        </w:rPr>
        <w:t>“</w:t>
      </w:r>
      <w:r>
        <w:rPr>
          <w:rFonts w:ascii="Times New Roman" w:hAnsi="Times New Roman"/>
          <w:szCs w:val="24"/>
          <w:u w:val="single"/>
        </w:rPr>
        <w:t>Non-Conflicted Party</w:t>
      </w:r>
      <w:r>
        <w:rPr>
          <w:rFonts w:ascii="Times New Roman" w:hAnsi="Times New Roman"/>
          <w:szCs w:val="24"/>
        </w:rPr>
        <w:t>” means, with respect to a person or entity, such person or entity is not a Conflicted Party.</w:t>
      </w:r>
    </w:p>
    <w:p w14:paraId="036052BA" w14:textId="68B77540" w:rsidR="00741636" w:rsidRDefault="00741636" w:rsidP="00B668AE">
      <w:pPr>
        <w:pStyle w:val="Heading1Text"/>
        <w:numPr>
          <w:ilvl w:val="0"/>
          <w:numId w:val="10"/>
        </w:numPr>
        <w:spacing w:before="120" w:after="120" w:line="240" w:lineRule="auto"/>
        <w:ind w:left="1440" w:hanging="720"/>
        <w:rPr>
          <w:rFonts w:ascii="Times New Roman" w:hAnsi="Times New Roman"/>
          <w:szCs w:val="24"/>
        </w:rPr>
      </w:pPr>
      <w:r>
        <w:rPr>
          <w:rFonts w:ascii="Times New Roman" w:hAnsi="Times New Roman"/>
          <w:szCs w:val="24"/>
        </w:rPr>
        <w:t>“</w:t>
      </w:r>
      <w:r>
        <w:rPr>
          <w:rFonts w:ascii="Times New Roman" w:hAnsi="Times New Roman"/>
          <w:szCs w:val="24"/>
          <w:u w:val="single"/>
        </w:rPr>
        <w:t>Protected Materials</w:t>
      </w:r>
      <w:r>
        <w:rPr>
          <w:rFonts w:ascii="Times New Roman" w:hAnsi="Times New Roman"/>
          <w:szCs w:val="24"/>
        </w:rPr>
        <w:t>” means any (</w:t>
      </w:r>
      <w:r w:rsidR="00B668AE">
        <w:rPr>
          <w:rFonts w:ascii="Times New Roman" w:hAnsi="Times New Roman"/>
          <w:szCs w:val="24"/>
        </w:rPr>
        <w:t>i</w:t>
      </w:r>
      <w:r>
        <w:rPr>
          <w:rFonts w:ascii="Times New Roman" w:hAnsi="Times New Roman"/>
          <w:szCs w:val="24"/>
        </w:rPr>
        <w:t>) any materials or documents related to or in connection with any competitive solicitation process for which Contractor is providing Services, which materials or documents shall include, but is not limited to, identity of bidders or respondents, bid proposals, pricing materials, and evaluation criteria, and (</w:t>
      </w:r>
      <w:r w:rsidR="00B668AE">
        <w:rPr>
          <w:rFonts w:ascii="Times New Roman" w:hAnsi="Times New Roman"/>
          <w:szCs w:val="24"/>
        </w:rPr>
        <w:t>ii</w:t>
      </w:r>
      <w:r>
        <w:rPr>
          <w:rFonts w:ascii="Times New Roman" w:hAnsi="Times New Roman"/>
          <w:szCs w:val="24"/>
        </w:rPr>
        <w:t>) any other Confidential Information of Company or any third party provided by Company in connection with the Services.</w:t>
      </w:r>
    </w:p>
    <w:p w14:paraId="21525269" w14:textId="77777777" w:rsidR="00741636" w:rsidRDefault="00741636" w:rsidP="00B668AE">
      <w:pPr>
        <w:pStyle w:val="Heading1Text"/>
        <w:numPr>
          <w:ilvl w:val="0"/>
          <w:numId w:val="10"/>
        </w:numPr>
        <w:spacing w:before="120" w:after="120" w:line="240" w:lineRule="auto"/>
        <w:ind w:left="1440" w:hanging="720"/>
        <w:rPr>
          <w:rFonts w:ascii="Times New Roman" w:hAnsi="Times New Roman"/>
          <w:szCs w:val="24"/>
        </w:rPr>
      </w:pPr>
      <w:r>
        <w:rPr>
          <w:rFonts w:ascii="Times New Roman" w:hAnsi="Times New Roman"/>
          <w:szCs w:val="24"/>
        </w:rPr>
        <w:t>“</w:t>
      </w:r>
      <w:r>
        <w:rPr>
          <w:rFonts w:ascii="Times New Roman" w:hAnsi="Times New Roman"/>
          <w:szCs w:val="24"/>
          <w:u w:val="single"/>
        </w:rPr>
        <w:t>Staff</w:t>
      </w:r>
      <w:r>
        <w:rPr>
          <w:rFonts w:ascii="Times New Roman" w:hAnsi="Times New Roman"/>
          <w:szCs w:val="24"/>
        </w:rPr>
        <w:t>” means employees, staff, advisors, agents, representatives, independent contractors, or subcontractors (of every tier) of Contractor.</w:t>
      </w:r>
    </w:p>
    <w:p w14:paraId="6E303965" w14:textId="77777777" w:rsidR="00741636" w:rsidRDefault="00741636" w:rsidP="00B668AE">
      <w:pPr>
        <w:pStyle w:val="Heading1Text"/>
        <w:numPr>
          <w:ilvl w:val="0"/>
          <w:numId w:val="10"/>
        </w:numPr>
        <w:spacing w:before="120" w:after="120" w:line="240" w:lineRule="auto"/>
        <w:ind w:left="1440" w:hanging="720"/>
        <w:rPr>
          <w:rFonts w:ascii="Times New Roman" w:hAnsi="Times New Roman"/>
          <w:szCs w:val="24"/>
        </w:rPr>
      </w:pPr>
      <w:r>
        <w:rPr>
          <w:rFonts w:ascii="Times New Roman" w:hAnsi="Times New Roman"/>
          <w:szCs w:val="24"/>
        </w:rPr>
        <w:t>“</w:t>
      </w:r>
      <w:r>
        <w:rPr>
          <w:rFonts w:ascii="Times New Roman" w:hAnsi="Times New Roman"/>
          <w:szCs w:val="24"/>
          <w:u w:val="single"/>
        </w:rPr>
        <w:t>Unauthorized Staff</w:t>
      </w:r>
      <w:r>
        <w:rPr>
          <w:rFonts w:ascii="Times New Roman" w:hAnsi="Times New Roman"/>
          <w:szCs w:val="24"/>
        </w:rPr>
        <w:t>” means Staff that is a Conflicted Party or is performing work, services, or duties for or on behalf of a Conflicted Party, or Staff with no need for access to Protected Materials.</w:t>
      </w:r>
    </w:p>
    <w:p w14:paraId="4B16BAD2" w14:textId="77777777" w:rsidR="00741636" w:rsidRDefault="00741636" w:rsidP="00B668AE">
      <w:pPr>
        <w:pStyle w:val="Heading1Text"/>
        <w:numPr>
          <w:ilvl w:val="0"/>
          <w:numId w:val="9"/>
        </w:numPr>
        <w:spacing w:before="120" w:after="120" w:line="240" w:lineRule="auto"/>
        <w:rPr>
          <w:rFonts w:ascii="Times New Roman" w:hAnsi="Times New Roman"/>
          <w:szCs w:val="24"/>
        </w:rPr>
      </w:pPr>
      <w:r>
        <w:rPr>
          <w:rFonts w:ascii="Times New Roman" w:hAnsi="Times New Roman"/>
          <w:szCs w:val="24"/>
          <w:u w:val="single"/>
        </w:rPr>
        <w:t>No Conflicts of Interest</w:t>
      </w:r>
      <w:r>
        <w:rPr>
          <w:rFonts w:ascii="Times New Roman" w:hAnsi="Times New Roman"/>
          <w:szCs w:val="24"/>
        </w:rPr>
        <w:t xml:space="preserve">.  </w:t>
      </w:r>
    </w:p>
    <w:p w14:paraId="4209F01E" w14:textId="74D53A9F" w:rsidR="00741636" w:rsidRDefault="00741636" w:rsidP="00B668AE">
      <w:pPr>
        <w:pStyle w:val="Heading1Text"/>
        <w:numPr>
          <w:ilvl w:val="1"/>
          <w:numId w:val="9"/>
        </w:numPr>
        <w:spacing w:before="120" w:after="120" w:line="240" w:lineRule="auto"/>
        <w:ind w:left="1440" w:hanging="720"/>
        <w:rPr>
          <w:rFonts w:ascii="Times New Roman" w:hAnsi="Times New Roman"/>
          <w:szCs w:val="24"/>
        </w:rPr>
      </w:pPr>
      <w:r>
        <w:rPr>
          <w:rFonts w:ascii="Times New Roman" w:hAnsi="Times New Roman"/>
          <w:szCs w:val="24"/>
        </w:rPr>
        <w:t>Contractor represents, warrants and covenants during the period Contractor is performing the Services that (</w:t>
      </w:r>
      <w:r w:rsidR="00B668AE">
        <w:rPr>
          <w:rFonts w:ascii="Times New Roman" w:hAnsi="Times New Roman"/>
          <w:szCs w:val="24"/>
        </w:rPr>
        <w:t>i</w:t>
      </w:r>
      <w:r>
        <w:rPr>
          <w:rFonts w:ascii="Times New Roman" w:hAnsi="Times New Roman"/>
          <w:szCs w:val="24"/>
        </w:rPr>
        <w:t>) it is and will be a Non-Conflicted Party, and (</w:t>
      </w:r>
      <w:r w:rsidR="00B668AE">
        <w:rPr>
          <w:rFonts w:ascii="Times New Roman" w:hAnsi="Times New Roman"/>
          <w:szCs w:val="24"/>
        </w:rPr>
        <w:t>ii</w:t>
      </w:r>
      <w:r>
        <w:rPr>
          <w:rFonts w:ascii="Times New Roman" w:hAnsi="Times New Roman"/>
          <w:szCs w:val="24"/>
        </w:rPr>
        <w:t>) its Staff is and will be Authorized Staff; provided that if at any time Contractor has Staff who is or potentially could be Unauthorized Staff, Contractor shall not be deemed to be in breach of clause (</w:t>
      </w:r>
      <w:r w:rsidR="00B668AE">
        <w:rPr>
          <w:rFonts w:ascii="Times New Roman" w:hAnsi="Times New Roman"/>
          <w:szCs w:val="24"/>
        </w:rPr>
        <w:t>ii</w:t>
      </w:r>
      <w:r>
        <w:rPr>
          <w:rFonts w:ascii="Times New Roman" w:hAnsi="Times New Roman"/>
          <w:szCs w:val="24"/>
        </w:rPr>
        <w:t>) if (</w:t>
      </w:r>
      <w:r w:rsidR="00B668AE">
        <w:rPr>
          <w:rFonts w:ascii="Times New Roman" w:hAnsi="Times New Roman"/>
          <w:szCs w:val="24"/>
        </w:rPr>
        <w:t>A</w:t>
      </w:r>
      <w:r>
        <w:rPr>
          <w:rFonts w:ascii="Times New Roman" w:hAnsi="Times New Roman"/>
          <w:szCs w:val="24"/>
        </w:rPr>
        <w:t>) Contractor provides written notice to Company identifying the persons or entities comprising such Unauthorized Staff; (</w:t>
      </w:r>
      <w:r w:rsidR="00B668AE">
        <w:rPr>
          <w:rFonts w:ascii="Times New Roman" w:hAnsi="Times New Roman"/>
          <w:szCs w:val="24"/>
        </w:rPr>
        <w:t>B</w:t>
      </w:r>
      <w:r>
        <w:rPr>
          <w:rFonts w:ascii="Times New Roman" w:hAnsi="Times New Roman"/>
          <w:szCs w:val="24"/>
        </w:rPr>
        <w:t>) Contractor</w:t>
      </w:r>
      <w:r>
        <w:rPr>
          <w:rFonts w:ascii="Times New Roman" w:hAnsi="Times New Roman"/>
        </w:rPr>
        <w:t xml:space="preserve"> establishes policies and procedures necessary to create an ethics wall separating Authorized Staff from Unauthorized Staff consistent with the ethics wall requirements of the kind used by law firms to manage conflict-of-interest situations among different clients; (</w:t>
      </w:r>
      <w:r w:rsidR="00B668AE">
        <w:rPr>
          <w:rFonts w:ascii="Times New Roman" w:hAnsi="Times New Roman"/>
        </w:rPr>
        <w:t>C</w:t>
      </w:r>
      <w:r>
        <w:rPr>
          <w:rFonts w:ascii="Times New Roman" w:hAnsi="Times New Roman"/>
        </w:rPr>
        <w:t xml:space="preserve">) </w:t>
      </w:r>
      <w:r>
        <w:rPr>
          <w:rFonts w:ascii="Times New Roman" w:hAnsi="Times New Roman"/>
          <w:szCs w:val="24"/>
        </w:rPr>
        <w:t>Contractor</w:t>
      </w:r>
      <w:r>
        <w:rPr>
          <w:rFonts w:ascii="Times New Roman" w:hAnsi="Times New Roman"/>
        </w:rPr>
        <w:t xml:space="preserve"> provides documentation to Company evidencing, to Company’s reasonable satisfaction, Contractor’s implementation and establishment of such policies and procedures required to comply with clause (</w:t>
      </w:r>
      <w:r w:rsidR="00B668AE">
        <w:rPr>
          <w:rFonts w:ascii="Times New Roman" w:hAnsi="Times New Roman"/>
        </w:rPr>
        <w:t>B</w:t>
      </w:r>
      <w:r>
        <w:rPr>
          <w:rFonts w:ascii="Times New Roman" w:hAnsi="Times New Roman"/>
        </w:rPr>
        <w:t xml:space="preserve">) above; </w:t>
      </w:r>
      <w:r w:rsidRPr="000D3DD7">
        <w:rPr>
          <w:rFonts w:ascii="Times New Roman" w:hAnsi="Times New Roman"/>
          <w:u w:val="single"/>
        </w:rPr>
        <w:t>and</w:t>
      </w:r>
      <w:r>
        <w:rPr>
          <w:rFonts w:ascii="Times New Roman" w:hAnsi="Times New Roman"/>
        </w:rPr>
        <w:t xml:space="preserve"> (</w:t>
      </w:r>
      <w:r w:rsidR="00B668AE">
        <w:rPr>
          <w:rFonts w:ascii="Times New Roman" w:hAnsi="Times New Roman"/>
        </w:rPr>
        <w:t>D</w:t>
      </w:r>
      <w:r>
        <w:rPr>
          <w:rFonts w:ascii="Times New Roman" w:hAnsi="Times New Roman"/>
        </w:rPr>
        <w:t>) Protected Material is only disclosed to Authorized Staff on a need-to-know basis and only for the purpose of performing the Services.</w:t>
      </w:r>
      <w:r>
        <w:rPr>
          <w:rFonts w:ascii="Times New Roman" w:hAnsi="Times New Roman"/>
          <w:szCs w:val="24"/>
        </w:rPr>
        <w:t xml:space="preserve">  </w:t>
      </w:r>
    </w:p>
    <w:p w14:paraId="124D82F9" w14:textId="77777777" w:rsidR="00741636" w:rsidRDefault="00741636" w:rsidP="00B668AE">
      <w:pPr>
        <w:pStyle w:val="Heading1Text"/>
        <w:numPr>
          <w:ilvl w:val="1"/>
          <w:numId w:val="9"/>
        </w:numPr>
        <w:spacing w:before="120" w:after="120" w:line="240" w:lineRule="auto"/>
        <w:ind w:left="1440" w:hanging="720"/>
        <w:rPr>
          <w:rFonts w:ascii="Times New Roman" w:hAnsi="Times New Roman"/>
          <w:szCs w:val="24"/>
        </w:rPr>
      </w:pPr>
      <w:r>
        <w:rPr>
          <w:rFonts w:ascii="Times New Roman" w:hAnsi="Times New Roman"/>
          <w:szCs w:val="24"/>
        </w:rPr>
        <w:t xml:space="preserve">Contractor shall immediately notify Company of any situation that may present an actual or potential Conflict of Interest of Contractor or Staff in performing the Services.  </w:t>
      </w:r>
    </w:p>
    <w:p w14:paraId="42A6364A" w14:textId="258D8795" w:rsidR="00741636" w:rsidRDefault="00741636" w:rsidP="00B668AE">
      <w:pPr>
        <w:pStyle w:val="Heading1Text"/>
        <w:numPr>
          <w:ilvl w:val="1"/>
          <w:numId w:val="9"/>
        </w:numPr>
        <w:spacing w:before="120" w:after="120" w:line="240" w:lineRule="auto"/>
        <w:ind w:left="1440" w:hanging="720"/>
        <w:rPr>
          <w:rFonts w:ascii="Times New Roman" w:hAnsi="Times New Roman"/>
          <w:szCs w:val="24"/>
        </w:rPr>
      </w:pPr>
      <w:r>
        <w:rPr>
          <w:rFonts w:ascii="Times New Roman" w:hAnsi="Times New Roman"/>
          <w:szCs w:val="24"/>
        </w:rPr>
        <w:t xml:space="preserve">Contractor shall, and shall cause its Staff to, cease the performance of such portion of the Services from which a Conflict of Interest arises until Contractor receives written consent from Company to resume such Services.  Such cessation of Services shall not relieve Contractor from liability under the Agreement for failure to timely perform the Services, and Company shall retain all rights and remedies under the Agreement as a result of such failure.  In addition to all rights and remedies available to Company under the Agreement, Company shall have the right to terminate the portion of the Services giving rise to such Conflict of Interest.  </w:t>
      </w:r>
    </w:p>
    <w:p w14:paraId="7D7D98AF" w14:textId="41972364" w:rsidR="00741636" w:rsidRDefault="00741636" w:rsidP="00B668AE">
      <w:pPr>
        <w:pStyle w:val="Heading1Text"/>
        <w:numPr>
          <w:ilvl w:val="0"/>
          <w:numId w:val="9"/>
        </w:numPr>
        <w:tabs>
          <w:tab w:val="left" w:pos="1440"/>
        </w:tabs>
        <w:overflowPunct w:val="0"/>
        <w:autoSpaceDE w:val="0"/>
        <w:autoSpaceDN w:val="0"/>
        <w:adjustRightInd w:val="0"/>
        <w:spacing w:before="120" w:after="120" w:line="240" w:lineRule="auto"/>
        <w:rPr>
          <w:rFonts w:ascii="Times New Roman" w:hAnsi="Times New Roman"/>
          <w:szCs w:val="24"/>
        </w:rPr>
      </w:pPr>
      <w:r>
        <w:rPr>
          <w:rFonts w:ascii="Times New Roman" w:hAnsi="Times New Roman"/>
          <w:szCs w:val="24"/>
          <w:u w:val="single"/>
        </w:rPr>
        <w:t>Authorized Reviewers</w:t>
      </w:r>
      <w:r>
        <w:rPr>
          <w:rFonts w:ascii="Times New Roman" w:hAnsi="Times New Roman"/>
          <w:szCs w:val="24"/>
        </w:rPr>
        <w:t>.  Subject to the terms of this this Schedule, Contractor shall ensure that only Authorized Reviewers are entitled to access Protected Materials and perform the Services and shall cause each Authorized Reviewer to comply with the requirements of this Schedule, the Agreement, and the Non-Disclosure Certificate.  Authorized Reviewers may make copies of Protected Materials (but such copies become Protected Materials).  Authorized Reviewers may make notes of Protected Materials, which shall be treated as Protected Materials if such notes disclose any Protected Materials.</w:t>
      </w:r>
    </w:p>
    <w:p w14:paraId="56576FAD" w14:textId="5E357903" w:rsidR="00741636" w:rsidRDefault="00741636" w:rsidP="00B668AE">
      <w:pPr>
        <w:pStyle w:val="Heading1Text"/>
        <w:numPr>
          <w:ilvl w:val="0"/>
          <w:numId w:val="9"/>
        </w:numPr>
        <w:tabs>
          <w:tab w:val="left" w:pos="1440"/>
        </w:tabs>
        <w:overflowPunct w:val="0"/>
        <w:autoSpaceDE w:val="0"/>
        <w:autoSpaceDN w:val="0"/>
        <w:adjustRightInd w:val="0"/>
        <w:spacing w:before="120" w:after="120" w:line="240" w:lineRule="auto"/>
        <w:rPr>
          <w:rFonts w:ascii="Times New Roman" w:hAnsi="Times New Roman"/>
          <w:szCs w:val="24"/>
        </w:rPr>
      </w:pPr>
      <w:r>
        <w:rPr>
          <w:rFonts w:ascii="Times New Roman" w:hAnsi="Times New Roman"/>
          <w:bCs/>
          <w:szCs w:val="24"/>
          <w:u w:val="single"/>
        </w:rPr>
        <w:t>Use of Protected Materials</w:t>
      </w:r>
      <w:r>
        <w:rPr>
          <w:rFonts w:ascii="Times New Roman" w:hAnsi="Times New Roman"/>
          <w:bCs/>
          <w:szCs w:val="24"/>
        </w:rPr>
        <w:t xml:space="preserve">.  </w:t>
      </w:r>
      <w:r>
        <w:rPr>
          <w:rFonts w:ascii="Times New Roman" w:hAnsi="Times New Roman"/>
          <w:szCs w:val="24"/>
        </w:rPr>
        <w:t>Each Authorized Reviewer</w:t>
      </w:r>
      <w:r>
        <w:rPr>
          <w:rFonts w:ascii="Times New Roman" w:hAnsi="Times New Roman"/>
          <w:bCs/>
          <w:szCs w:val="24"/>
        </w:rPr>
        <w:t xml:space="preserve">: (i) shall treat </w:t>
      </w:r>
      <w:r>
        <w:rPr>
          <w:rFonts w:ascii="Times New Roman" w:hAnsi="Times New Roman"/>
          <w:szCs w:val="24"/>
        </w:rPr>
        <w:t xml:space="preserve">Protected Materials </w:t>
      </w:r>
      <w:r>
        <w:rPr>
          <w:rFonts w:ascii="Times New Roman" w:hAnsi="Times New Roman"/>
          <w:bCs/>
          <w:szCs w:val="24"/>
        </w:rPr>
        <w:t xml:space="preserve">as Confidential Information of Company in accordance with the Agreement and the Non-Disclosure Certificate, (ii) shall use </w:t>
      </w:r>
      <w:r>
        <w:rPr>
          <w:rFonts w:ascii="Times New Roman" w:hAnsi="Times New Roman"/>
          <w:szCs w:val="24"/>
        </w:rPr>
        <w:t>Protected Materials</w:t>
      </w:r>
      <w:r>
        <w:rPr>
          <w:rFonts w:ascii="Times New Roman" w:hAnsi="Times New Roman"/>
          <w:bCs/>
          <w:szCs w:val="24"/>
        </w:rPr>
        <w:t xml:space="preserve"> solely for the purpose of performing the Services and not for any other purpose; and (iii) shall not disclose Protected Materials in any manner to any person except to an </w:t>
      </w:r>
      <w:r>
        <w:rPr>
          <w:rFonts w:ascii="Times New Roman" w:hAnsi="Times New Roman"/>
          <w:szCs w:val="24"/>
        </w:rPr>
        <w:t xml:space="preserve">Authorized </w:t>
      </w:r>
      <w:r>
        <w:rPr>
          <w:rFonts w:ascii="Times New Roman" w:hAnsi="Times New Roman"/>
          <w:bCs/>
          <w:szCs w:val="24"/>
        </w:rPr>
        <w:t xml:space="preserve">Reviewer who needs to know such information for the purposes of performing the Services.  </w:t>
      </w:r>
      <w:r>
        <w:rPr>
          <w:rFonts w:ascii="Times New Roman" w:hAnsi="Times New Roman"/>
          <w:szCs w:val="24"/>
        </w:rPr>
        <w:t>Each Authorized Reviewer</w:t>
      </w:r>
      <w:r>
        <w:rPr>
          <w:rFonts w:ascii="Times New Roman" w:hAnsi="Times New Roman"/>
          <w:bCs/>
          <w:szCs w:val="24"/>
        </w:rPr>
        <w:t xml:space="preserve"> agrees to implement and maintain reasonable security procedures and practices appropriate to the nature of the Protected Materials, including, but not limited to, complying with industry standard security requirements, to protect the Protected Materials from unauthorized access, destruction, use, modification, or disclosure, and to prohibit the use of the Protected Materials for a secondary commercial purpose.  </w:t>
      </w:r>
      <w:r>
        <w:rPr>
          <w:rFonts w:ascii="Times New Roman" w:hAnsi="Times New Roman"/>
          <w:szCs w:val="24"/>
        </w:rPr>
        <w:t>Each Authorized Reviewer</w:t>
      </w:r>
      <w:r>
        <w:rPr>
          <w:rFonts w:ascii="Times New Roman" w:hAnsi="Times New Roman"/>
          <w:bCs/>
          <w:szCs w:val="24"/>
        </w:rPr>
        <w:t xml:space="preserve"> </w:t>
      </w:r>
      <w:r>
        <w:rPr>
          <w:rFonts w:ascii="Times New Roman" w:hAnsi="Times New Roman"/>
          <w:szCs w:val="24"/>
        </w:rPr>
        <w:t>shall promptly notify Company of any unauthorized disclosure or use of the Protected Materials.</w:t>
      </w:r>
    </w:p>
    <w:p w14:paraId="736434A8" w14:textId="77777777" w:rsidR="00741636" w:rsidRDefault="00741636" w:rsidP="00B668AE">
      <w:pPr>
        <w:pStyle w:val="Heading1Text"/>
        <w:numPr>
          <w:ilvl w:val="0"/>
          <w:numId w:val="9"/>
        </w:numPr>
        <w:tabs>
          <w:tab w:val="left" w:pos="1440"/>
        </w:tabs>
        <w:overflowPunct w:val="0"/>
        <w:autoSpaceDE w:val="0"/>
        <w:autoSpaceDN w:val="0"/>
        <w:adjustRightInd w:val="0"/>
        <w:spacing w:before="120" w:after="120" w:line="240" w:lineRule="auto"/>
        <w:rPr>
          <w:rFonts w:ascii="Times New Roman" w:hAnsi="Times New Roman"/>
          <w:bCs/>
          <w:szCs w:val="24"/>
        </w:rPr>
      </w:pPr>
      <w:r>
        <w:rPr>
          <w:rFonts w:ascii="Times New Roman" w:hAnsi="Times New Roman"/>
          <w:bCs/>
          <w:szCs w:val="24"/>
          <w:u w:val="single"/>
        </w:rPr>
        <w:t>Designation and Approval of Authorized Reviewers</w:t>
      </w:r>
      <w:r>
        <w:rPr>
          <w:rFonts w:ascii="Times New Roman" w:hAnsi="Times New Roman"/>
          <w:bCs/>
          <w:szCs w:val="24"/>
        </w:rPr>
        <w:t xml:space="preserve">.  </w:t>
      </w:r>
    </w:p>
    <w:p w14:paraId="6645180D" w14:textId="1B053146" w:rsidR="00741636" w:rsidRDefault="00741636" w:rsidP="00B668AE">
      <w:pPr>
        <w:pStyle w:val="Heading1Text"/>
        <w:numPr>
          <w:ilvl w:val="3"/>
          <w:numId w:val="9"/>
        </w:numPr>
        <w:overflowPunct w:val="0"/>
        <w:autoSpaceDE w:val="0"/>
        <w:autoSpaceDN w:val="0"/>
        <w:adjustRightInd w:val="0"/>
        <w:spacing w:before="120" w:after="120" w:line="240" w:lineRule="auto"/>
        <w:ind w:left="1440" w:hanging="720"/>
        <w:rPr>
          <w:rFonts w:ascii="Times New Roman" w:hAnsi="Times New Roman"/>
          <w:bCs/>
          <w:szCs w:val="24"/>
        </w:rPr>
      </w:pPr>
      <w:r>
        <w:rPr>
          <w:rFonts w:ascii="Times New Roman" w:hAnsi="Times New Roman"/>
          <w:bCs/>
          <w:szCs w:val="24"/>
        </w:rPr>
        <w:t>Contractor shall provide written notice identifying all proposed Authorized Reviewers to Company.  The written notice shall include the information identified in this Section.  After receiving written notice of the identity of all proposed Authorized Reviewers, Company may provide Contractor with a written request for additional information, a written objection to a specific proposed Authorized Reviewer stating the grounds for the objection, or a written approval of a specific proposed Authorized Reviewer.  Failure of Company to timely provide a written request, objection or approval shall not be deemed approval by Company of such proposed Authorized Reviewer.</w:t>
      </w:r>
    </w:p>
    <w:p w14:paraId="03B890DB" w14:textId="77777777" w:rsidR="00741636" w:rsidRPr="00E01BC7" w:rsidRDefault="00741636" w:rsidP="00B668AE">
      <w:pPr>
        <w:pStyle w:val="Heading1Text"/>
        <w:numPr>
          <w:ilvl w:val="3"/>
          <w:numId w:val="9"/>
        </w:numPr>
        <w:tabs>
          <w:tab w:val="left" w:pos="1440"/>
        </w:tabs>
        <w:overflowPunct w:val="0"/>
        <w:autoSpaceDE w:val="0"/>
        <w:autoSpaceDN w:val="0"/>
        <w:adjustRightInd w:val="0"/>
        <w:spacing w:before="120" w:after="120" w:line="240" w:lineRule="auto"/>
        <w:ind w:left="1440" w:hanging="720"/>
        <w:rPr>
          <w:rFonts w:ascii="Times New Roman" w:hAnsi="Times New Roman"/>
          <w:bCs/>
          <w:szCs w:val="24"/>
        </w:rPr>
      </w:pPr>
      <w:r>
        <w:rPr>
          <w:rFonts w:ascii="Times New Roman" w:hAnsi="Times New Roman"/>
          <w:bCs/>
          <w:szCs w:val="24"/>
        </w:rPr>
        <w:t>Contractor shall cause each proposed Authorized Reviewer to disclose</w:t>
      </w:r>
      <w:r>
        <w:rPr>
          <w:rFonts w:ascii="Times New Roman" w:hAnsi="Times New Roman"/>
        </w:rPr>
        <w:t xml:space="preserve"> to Company any Conflict of Interest prior to approval of such proposed Authorized Reviewer.  A resume or curriculum vitae is reasonable disclosure of such potential conflicts, and should be the default evidence provided in most cases.</w:t>
      </w:r>
    </w:p>
    <w:p w14:paraId="5A99C4C6" w14:textId="77777777" w:rsidR="00741636" w:rsidRPr="004259BC" w:rsidRDefault="00741636" w:rsidP="00B668AE">
      <w:pPr>
        <w:pStyle w:val="Heading1Text"/>
        <w:numPr>
          <w:ilvl w:val="3"/>
          <w:numId w:val="9"/>
        </w:numPr>
        <w:tabs>
          <w:tab w:val="left" w:pos="1440"/>
        </w:tabs>
        <w:overflowPunct w:val="0"/>
        <w:autoSpaceDE w:val="0"/>
        <w:autoSpaceDN w:val="0"/>
        <w:adjustRightInd w:val="0"/>
        <w:spacing w:before="120" w:after="120" w:line="240" w:lineRule="auto"/>
        <w:ind w:left="1440" w:hanging="720"/>
        <w:rPr>
          <w:rFonts w:ascii="Times New Roman" w:hAnsi="Times New Roman"/>
          <w:bCs/>
          <w:szCs w:val="24"/>
        </w:rPr>
      </w:pPr>
      <w:r>
        <w:rPr>
          <w:rFonts w:ascii="Times New Roman" w:hAnsi="Times New Roman"/>
        </w:rPr>
        <w:t xml:space="preserve">Contractor shall immediately notify Company if any Authorized Reviewer becomes a Conflicted Party (or otherwise Unauthorized Staff) in the course of performing the Services and provide relevant information regarding such conflict to enable Company to determine if such Authorized Reviewer should lose such authorization, in which case Section 6(c) shall apply. </w:t>
      </w:r>
    </w:p>
    <w:p w14:paraId="581EC801" w14:textId="77777777" w:rsidR="00741636" w:rsidRDefault="00741636" w:rsidP="00B668AE">
      <w:pPr>
        <w:pStyle w:val="Heading1Text"/>
        <w:numPr>
          <w:ilvl w:val="0"/>
          <w:numId w:val="9"/>
        </w:numPr>
        <w:spacing w:before="120" w:after="120" w:line="240" w:lineRule="auto"/>
        <w:rPr>
          <w:rFonts w:ascii="Times New Roman" w:hAnsi="Times New Roman"/>
          <w:szCs w:val="24"/>
        </w:rPr>
      </w:pPr>
      <w:r>
        <w:rPr>
          <w:rFonts w:ascii="Times New Roman" w:hAnsi="Times New Roman"/>
          <w:szCs w:val="24"/>
          <w:u w:val="single"/>
        </w:rPr>
        <w:t>Ownership and Return or Destruction of, and Termination of Access to, Protected Materials</w:t>
      </w:r>
      <w:r>
        <w:rPr>
          <w:rFonts w:ascii="Times New Roman" w:hAnsi="Times New Roman"/>
          <w:szCs w:val="24"/>
        </w:rPr>
        <w:t xml:space="preserve">.  </w:t>
      </w:r>
    </w:p>
    <w:p w14:paraId="2FEBB3AB" w14:textId="77777777" w:rsidR="00741636" w:rsidRDefault="00741636" w:rsidP="00B668AE">
      <w:pPr>
        <w:pStyle w:val="Heading1Text"/>
        <w:numPr>
          <w:ilvl w:val="1"/>
          <w:numId w:val="9"/>
        </w:numPr>
        <w:spacing w:before="120" w:after="120" w:line="240" w:lineRule="auto"/>
        <w:ind w:left="1440" w:hanging="720"/>
        <w:rPr>
          <w:rFonts w:ascii="Times New Roman" w:hAnsi="Times New Roman"/>
          <w:szCs w:val="24"/>
        </w:rPr>
      </w:pPr>
      <w:r>
        <w:rPr>
          <w:rFonts w:ascii="Times New Roman" w:hAnsi="Times New Roman"/>
          <w:szCs w:val="24"/>
        </w:rPr>
        <w:t>All Protected Materials shall be and remain the property of Company. Nothing in this Agreement shall be construed as granting any rights in or to Protected Materials to the Authorized Reviewer receiving it, except the right of use in accordance with the terms of this Agreement</w:t>
      </w:r>
      <w:r>
        <w:t xml:space="preserve">. </w:t>
      </w:r>
    </w:p>
    <w:p w14:paraId="005870C8" w14:textId="77777777" w:rsidR="00741636" w:rsidRDefault="00741636" w:rsidP="00B668AE">
      <w:pPr>
        <w:pStyle w:val="Heading1Text"/>
        <w:numPr>
          <w:ilvl w:val="1"/>
          <w:numId w:val="9"/>
        </w:numPr>
        <w:spacing w:before="120" w:after="120" w:line="240" w:lineRule="auto"/>
        <w:ind w:left="1440" w:hanging="720"/>
        <w:rPr>
          <w:rFonts w:ascii="Times New Roman" w:hAnsi="Times New Roman"/>
          <w:szCs w:val="24"/>
        </w:rPr>
      </w:pPr>
      <w:r>
        <w:rPr>
          <w:rFonts w:ascii="Times New Roman" w:hAnsi="Times New Roman"/>
          <w:szCs w:val="24"/>
        </w:rPr>
        <w:t>If Company requests in writing that an Authorized Reviewer returns or destroys Protected Materials, the Authorized Reviewer</w:t>
      </w:r>
      <w:r>
        <w:rPr>
          <w:rFonts w:ascii="Times New Roman" w:hAnsi="Times New Roman"/>
          <w:bCs/>
          <w:szCs w:val="24"/>
        </w:rPr>
        <w:t xml:space="preserve"> </w:t>
      </w:r>
      <w:r>
        <w:rPr>
          <w:rFonts w:ascii="Times New Roman" w:hAnsi="Times New Roman"/>
          <w:szCs w:val="24"/>
        </w:rPr>
        <w:t xml:space="preserve">shall, within fifteen (15) days after such request: (i) return Protected Materials to Company or destroy the Protected Materials; and (ii) submit to Company an affidavit stating that, to the best of its knowledge, all Protected Materials have been returned or destroyed.  To the extent Protected Materials are not returned or destroyed, such Protected Materials shall remain subject to this Agreement. </w:t>
      </w:r>
    </w:p>
    <w:p w14:paraId="5BEB4AF9" w14:textId="77777777" w:rsidR="00741636" w:rsidRDefault="00741636" w:rsidP="00B668AE">
      <w:pPr>
        <w:pStyle w:val="Heading1Text"/>
        <w:numPr>
          <w:ilvl w:val="1"/>
          <w:numId w:val="9"/>
        </w:numPr>
        <w:spacing w:before="120" w:after="120" w:line="240" w:lineRule="auto"/>
        <w:ind w:left="1440" w:hanging="720"/>
        <w:rPr>
          <w:rFonts w:ascii="Times New Roman" w:hAnsi="Times New Roman"/>
        </w:rPr>
      </w:pPr>
      <w:r>
        <w:rPr>
          <w:rFonts w:ascii="Times New Roman" w:hAnsi="Times New Roman"/>
        </w:rPr>
        <w:t>In the event that: (i) an Authorized Reviewer to whom Protected Materials are disclosed ceases to be engaged in providing Services to Contractor; (ii) the person or entity who was an Authorized Reviewer is no longer an Authorized Reviewer; or (iii) Contractor is in breach of the representation, warranty, or covenant set forth in Section 2(a) above, then access to Protected Materials by that person or entity shall be terminated, and Contractor and/or Authorized Reviewer, as applicable, shall immediately return or destroy all Protected Materials to Company, and provide written notice to Company explaining the reason for the return or destruction of such Protected Materials.  Even if Contractor or any other person or entity is no longer an Authorized Reviewer or no longer engaged in the performance of the Services, Contactor and every such person shall continue to be bound by the provisions of this Agreement, this Schedule and the Non-Disclosure Certificate with respect to the Protected Materials.</w:t>
      </w:r>
    </w:p>
    <w:p w14:paraId="6CA813A3" w14:textId="77777777" w:rsidR="00741636" w:rsidRDefault="00741636" w:rsidP="00B668AE">
      <w:pPr>
        <w:pStyle w:val="Heading1Text"/>
        <w:numPr>
          <w:ilvl w:val="0"/>
          <w:numId w:val="9"/>
        </w:numPr>
        <w:tabs>
          <w:tab w:val="left" w:pos="720"/>
        </w:tabs>
        <w:overflowPunct w:val="0"/>
        <w:autoSpaceDE w:val="0"/>
        <w:autoSpaceDN w:val="0"/>
        <w:adjustRightInd w:val="0"/>
        <w:spacing w:before="120" w:after="120" w:line="240" w:lineRule="auto"/>
        <w:rPr>
          <w:rFonts w:ascii="Times New Roman" w:hAnsi="Times New Roman"/>
          <w:bCs/>
          <w:szCs w:val="24"/>
        </w:rPr>
      </w:pPr>
      <w:r>
        <w:rPr>
          <w:rFonts w:ascii="Times New Roman" w:hAnsi="Times New Roman"/>
          <w:bCs/>
          <w:szCs w:val="24"/>
          <w:u w:val="single"/>
        </w:rPr>
        <w:t>Other Objections to Use or Disclosure</w:t>
      </w:r>
      <w:r>
        <w:rPr>
          <w:rFonts w:ascii="Times New Roman" w:hAnsi="Times New Roman"/>
          <w:bCs/>
          <w:szCs w:val="24"/>
        </w:rPr>
        <w:t xml:space="preserve">.  Nothing in this Schedule shall be construed as limiting the right of either party to object to the use or disclosure of </w:t>
      </w:r>
      <w:r>
        <w:rPr>
          <w:rFonts w:ascii="Times New Roman" w:hAnsi="Times New Roman"/>
          <w:szCs w:val="24"/>
        </w:rPr>
        <w:t>Protected Materials</w:t>
      </w:r>
      <w:r>
        <w:rPr>
          <w:rFonts w:ascii="Times New Roman" w:hAnsi="Times New Roman"/>
          <w:bCs/>
          <w:szCs w:val="24"/>
        </w:rPr>
        <w:t xml:space="preserve"> on any legal ground, including relevance or privilege.</w:t>
      </w:r>
      <w:r>
        <w:rPr>
          <w:rFonts w:ascii="Times New Roman" w:hAnsi="Times New Roman"/>
          <w:szCs w:val="24"/>
        </w:rPr>
        <w:t xml:space="preserve">  Nothing in this Schedule is intended to waive any attorney-client, work-product or other privilege applicable to any statement, document, communication, or other material of a party or the parties.</w:t>
      </w:r>
    </w:p>
    <w:p w14:paraId="070652FF" w14:textId="77777777" w:rsidR="00741636" w:rsidRDefault="00741636" w:rsidP="00741636">
      <w:pPr>
        <w:rPr>
          <w:rFonts w:ascii="Times New Roman" w:hAnsi="Times New Roman" w:cs="Times New Roman"/>
        </w:rPr>
      </w:pPr>
      <w:r>
        <w:rPr>
          <w:rFonts w:ascii="Times New Roman" w:hAnsi="Times New Roman" w:cs="Times New Roman"/>
        </w:rPr>
        <w:br w:type="page"/>
      </w:r>
    </w:p>
    <w:p w14:paraId="18AAC101" w14:textId="77777777" w:rsidR="00741636" w:rsidRDefault="00741636" w:rsidP="00741636">
      <w:pPr>
        <w:pStyle w:val="Normal1"/>
        <w:spacing w:before="120" w:beforeAutospacing="0" w:after="120" w:afterAutospacing="0" w:line="240" w:lineRule="auto"/>
        <w:jc w:val="center"/>
        <w:rPr>
          <w:rFonts w:ascii="Times New Roman" w:hAnsi="Times New Roman"/>
          <w:b/>
          <w:color w:val="auto"/>
          <w:sz w:val="24"/>
          <w:szCs w:val="24"/>
        </w:rPr>
      </w:pPr>
      <w:r>
        <w:rPr>
          <w:rFonts w:ascii="Times New Roman" w:hAnsi="Times New Roman"/>
          <w:b/>
          <w:color w:val="auto"/>
          <w:sz w:val="24"/>
          <w:szCs w:val="24"/>
        </w:rPr>
        <w:t>APPENDIX A TO</w:t>
      </w:r>
    </w:p>
    <w:p w14:paraId="69BAF7F6" w14:textId="78AE3D7C" w:rsidR="00741636" w:rsidRPr="00E441EA" w:rsidRDefault="00741636" w:rsidP="00741636">
      <w:pPr>
        <w:jc w:val="center"/>
        <w:rPr>
          <w:rFonts w:ascii="Times New Roman" w:hAnsi="Times New Roman" w:cs="Times New Roman"/>
          <w:b/>
        </w:rPr>
      </w:pPr>
      <w:r w:rsidRPr="00E441EA">
        <w:rPr>
          <w:rFonts w:ascii="Times New Roman" w:hAnsi="Times New Roman" w:cs="Times New Roman"/>
          <w:b/>
        </w:rPr>
        <w:t xml:space="preserve">SCHEDULE </w:t>
      </w:r>
      <w:r w:rsidR="00B668AE">
        <w:rPr>
          <w:rFonts w:ascii="Times New Roman" w:hAnsi="Times New Roman" w:cs="Times New Roman"/>
          <w:b/>
        </w:rPr>
        <w:t>A-1</w:t>
      </w:r>
      <w:r w:rsidRPr="00E441EA">
        <w:rPr>
          <w:rFonts w:ascii="Times New Roman" w:hAnsi="Times New Roman" w:cs="Times New Roman"/>
          <w:b/>
        </w:rPr>
        <w:t xml:space="preserve"> – CONFLICT OF INTEREST TERMS</w:t>
      </w:r>
    </w:p>
    <w:p w14:paraId="44C785D6" w14:textId="77777777" w:rsidR="00741636" w:rsidRPr="00E441EA" w:rsidRDefault="00741636" w:rsidP="00741636">
      <w:pPr>
        <w:pStyle w:val="Normal1"/>
        <w:spacing w:before="120" w:beforeAutospacing="0" w:after="120" w:afterAutospacing="0" w:line="240" w:lineRule="auto"/>
        <w:jc w:val="center"/>
        <w:rPr>
          <w:rFonts w:ascii="Times New Roman" w:hAnsi="Times New Roman"/>
          <w:bCs/>
          <w:color w:val="auto"/>
          <w:sz w:val="24"/>
          <w:szCs w:val="24"/>
          <w:u w:val="single"/>
        </w:rPr>
      </w:pPr>
      <w:r w:rsidRPr="00E441EA">
        <w:rPr>
          <w:rFonts w:ascii="Times New Roman" w:hAnsi="Times New Roman"/>
          <w:b/>
          <w:color w:val="auto"/>
          <w:sz w:val="24"/>
          <w:szCs w:val="24"/>
          <w:u w:val="single"/>
        </w:rPr>
        <w:t>NON-DISCLOSURE CERTIFICATE</w:t>
      </w:r>
    </w:p>
    <w:p w14:paraId="35664B0B" w14:textId="05CA13A9" w:rsidR="00741636" w:rsidRDefault="00741636" w:rsidP="00B668AE">
      <w:pPr>
        <w:spacing w:after="0" w:line="240" w:lineRule="auto"/>
        <w:rPr>
          <w:rFonts w:ascii="Times New Roman" w:hAnsi="Times New Roman"/>
          <w:bCs/>
          <w:sz w:val="24"/>
          <w:szCs w:val="24"/>
        </w:rPr>
      </w:pPr>
      <w:r>
        <w:rPr>
          <w:rFonts w:ascii="Times New Roman" w:hAnsi="Times New Roman"/>
          <w:bCs/>
          <w:sz w:val="24"/>
          <w:szCs w:val="24"/>
        </w:rPr>
        <w:tab/>
        <w:t>I hereby certify my understanding that access to Protected Materials is provided to me pursuant to the terms and restrictions set forth in Schedule</w:t>
      </w:r>
      <w:r w:rsidRPr="00B668AE">
        <w:rPr>
          <w:rFonts w:ascii="Times New Roman" w:hAnsi="Times New Roman"/>
          <w:bCs/>
          <w:sz w:val="24"/>
          <w:szCs w:val="24"/>
        </w:rPr>
        <w:t xml:space="preserve"> </w:t>
      </w:r>
      <w:r w:rsidR="00B668AE" w:rsidRPr="00B668AE">
        <w:rPr>
          <w:rFonts w:ascii="Times New Roman" w:hAnsi="Times New Roman"/>
          <w:bCs/>
          <w:sz w:val="24"/>
          <w:szCs w:val="24"/>
        </w:rPr>
        <w:t>A-1</w:t>
      </w:r>
      <w:r>
        <w:rPr>
          <w:rFonts w:ascii="Times New Roman" w:hAnsi="Times New Roman"/>
          <w:bCs/>
          <w:sz w:val="24"/>
          <w:szCs w:val="24"/>
        </w:rPr>
        <w:t xml:space="preserve">attached to that certain </w:t>
      </w:r>
      <w:r w:rsidR="00B668AE">
        <w:rPr>
          <w:rFonts w:ascii="Times New Roman" w:hAnsi="Times New Roman"/>
          <w:bCs/>
          <w:sz w:val="24"/>
          <w:szCs w:val="24"/>
        </w:rPr>
        <w:t>Standard Services Agreement</w:t>
      </w:r>
      <w:r>
        <w:rPr>
          <w:rFonts w:ascii="Times New Roman" w:hAnsi="Times New Roman"/>
          <w:bCs/>
          <w:sz w:val="24"/>
          <w:szCs w:val="24"/>
        </w:rPr>
        <w:t xml:space="preserve"> between </w:t>
      </w:r>
      <w:r w:rsidRPr="00E441EA">
        <w:rPr>
          <w:rFonts w:ascii="Times New Roman" w:hAnsi="Times New Roman"/>
          <w:bCs/>
          <w:color w:val="4F81BD" w:themeColor="accent1"/>
          <w:sz w:val="24"/>
          <w:szCs w:val="24"/>
        </w:rPr>
        <w:t>[</w:t>
      </w:r>
      <w:r w:rsidRPr="00E441EA">
        <w:rPr>
          <w:rFonts w:ascii="Times New Roman" w:hAnsi="Times New Roman"/>
          <w:bCs/>
          <w:i/>
          <w:color w:val="4F81BD" w:themeColor="accent1"/>
          <w:sz w:val="24"/>
          <w:szCs w:val="24"/>
        </w:rPr>
        <w:t>Name of Contractor</w:t>
      </w:r>
      <w:r w:rsidRPr="00E441EA">
        <w:rPr>
          <w:rFonts w:ascii="Times New Roman" w:hAnsi="Times New Roman"/>
          <w:bCs/>
          <w:color w:val="4F81BD" w:themeColor="accent1"/>
          <w:sz w:val="24"/>
          <w:szCs w:val="24"/>
        </w:rPr>
        <w:t>]</w:t>
      </w:r>
      <w:r>
        <w:rPr>
          <w:rFonts w:ascii="Times New Roman" w:hAnsi="Times New Roman"/>
          <w:bCs/>
          <w:i/>
          <w:color w:val="0000FF"/>
          <w:sz w:val="24"/>
          <w:szCs w:val="24"/>
        </w:rPr>
        <w:t xml:space="preserve"> </w:t>
      </w:r>
      <w:r>
        <w:rPr>
          <w:rFonts w:ascii="Times New Roman" w:hAnsi="Times New Roman"/>
          <w:bCs/>
          <w:sz w:val="24"/>
          <w:szCs w:val="24"/>
        </w:rPr>
        <w:t>and San Diego Gas &amp; Electric Company</w:t>
      </w:r>
      <w:r>
        <w:rPr>
          <w:rFonts w:ascii="Times New Roman" w:hAnsi="Times New Roman"/>
          <w:bCs/>
          <w:i/>
          <w:color w:val="0000FF"/>
          <w:sz w:val="24"/>
          <w:szCs w:val="24"/>
        </w:rPr>
        <w:t xml:space="preserve"> </w:t>
      </w:r>
      <w:r>
        <w:rPr>
          <w:rFonts w:ascii="Times New Roman" w:hAnsi="Times New Roman"/>
          <w:bCs/>
          <w:sz w:val="24"/>
          <w:szCs w:val="24"/>
        </w:rPr>
        <w:t xml:space="preserve">effective as of </w:t>
      </w:r>
      <w:r w:rsidRPr="00E441EA">
        <w:rPr>
          <w:rFonts w:ascii="Times New Roman" w:hAnsi="Times New Roman"/>
          <w:bCs/>
          <w:color w:val="4F81BD" w:themeColor="accent1"/>
          <w:sz w:val="24"/>
          <w:szCs w:val="24"/>
        </w:rPr>
        <w:t>[</w:t>
      </w:r>
      <w:r w:rsidRPr="00E441EA">
        <w:rPr>
          <w:rFonts w:ascii="Times New Roman" w:hAnsi="Times New Roman"/>
          <w:bCs/>
          <w:i/>
          <w:color w:val="4F81BD" w:themeColor="accent1"/>
          <w:sz w:val="24"/>
          <w:szCs w:val="24"/>
        </w:rPr>
        <w:t>Date of Agreement</w:t>
      </w:r>
      <w:r w:rsidRPr="00E441EA">
        <w:rPr>
          <w:rFonts w:ascii="Times New Roman" w:hAnsi="Times New Roman"/>
          <w:bCs/>
          <w:color w:val="4F81BD" w:themeColor="accent1"/>
          <w:sz w:val="24"/>
          <w:szCs w:val="24"/>
        </w:rPr>
        <w:t>]</w:t>
      </w:r>
      <w:r>
        <w:rPr>
          <w:rFonts w:ascii="Times New Roman" w:hAnsi="Times New Roman"/>
          <w:bCs/>
          <w:i/>
          <w:color w:val="0000FF"/>
          <w:sz w:val="24"/>
          <w:szCs w:val="24"/>
        </w:rPr>
        <w:t xml:space="preserve"> </w:t>
      </w:r>
      <w:r>
        <w:rPr>
          <w:rFonts w:ascii="Times New Roman" w:hAnsi="Times New Roman"/>
          <w:bCs/>
          <w:sz w:val="24"/>
          <w:szCs w:val="24"/>
        </w:rPr>
        <w:t>(the “</w:t>
      </w:r>
      <w:r>
        <w:rPr>
          <w:rFonts w:ascii="Times New Roman" w:hAnsi="Times New Roman"/>
          <w:bCs/>
          <w:sz w:val="24"/>
          <w:szCs w:val="24"/>
          <w:u w:val="single"/>
        </w:rPr>
        <w:t>Schedule</w:t>
      </w:r>
      <w:r>
        <w:rPr>
          <w:rFonts w:ascii="Times New Roman" w:hAnsi="Times New Roman"/>
          <w:bCs/>
          <w:sz w:val="24"/>
          <w:szCs w:val="24"/>
        </w:rPr>
        <w:t xml:space="preserve">”), that I have been given a copy of and have read the Schedule, that I am not a Conflicted Party, and that I agree to be bound by the Schedule as if I am a party to the Schedule.  I understand that the contents of the Protected Materials, any notes or other memoranda, or any other form of information that copies or discloses Protected Materials shall not be disclosed to anyone other than in accordance with the Schedule.  </w:t>
      </w:r>
    </w:p>
    <w:p w14:paraId="3059B8D8" w14:textId="77777777" w:rsidR="00741636" w:rsidRDefault="00741636" w:rsidP="00741636">
      <w:pPr>
        <w:pStyle w:val="Default"/>
        <w:spacing w:before="120" w:after="120"/>
        <w:rPr>
          <w:bCs/>
          <w:color w:val="auto"/>
        </w:rPr>
      </w:pPr>
    </w:p>
    <w:p w14:paraId="7D14F3C2" w14:textId="77777777" w:rsidR="00741636" w:rsidRDefault="00741636" w:rsidP="00741636">
      <w:pPr>
        <w:spacing w:before="120" w:after="120"/>
        <w:rPr>
          <w:rFonts w:ascii="Times New Roman" w:hAnsi="Times New Roman"/>
          <w:sz w:val="24"/>
          <w:szCs w:val="24"/>
        </w:rPr>
      </w:pPr>
      <w:r>
        <w:rPr>
          <w:rFonts w:ascii="Times New Roman" w:hAnsi="Times New Roman"/>
          <w:sz w:val="24"/>
          <w:szCs w:val="24"/>
        </w:rPr>
        <w:t>Signed: _______________________</w:t>
      </w:r>
    </w:p>
    <w:p w14:paraId="27D849A5" w14:textId="77777777" w:rsidR="00741636" w:rsidRDefault="00741636" w:rsidP="00741636">
      <w:pPr>
        <w:spacing w:before="120" w:after="120"/>
        <w:rPr>
          <w:rFonts w:ascii="Times New Roman" w:hAnsi="Times New Roman"/>
          <w:sz w:val="24"/>
          <w:szCs w:val="24"/>
        </w:rPr>
      </w:pPr>
    </w:p>
    <w:p w14:paraId="2F8E15A3" w14:textId="77777777" w:rsidR="00741636" w:rsidRDefault="00741636" w:rsidP="00741636">
      <w:pPr>
        <w:spacing w:before="120" w:after="120"/>
        <w:rPr>
          <w:rFonts w:ascii="Times New Roman" w:hAnsi="Times New Roman"/>
          <w:sz w:val="24"/>
          <w:szCs w:val="24"/>
        </w:rPr>
      </w:pPr>
      <w:r>
        <w:rPr>
          <w:rFonts w:ascii="Times New Roman" w:hAnsi="Times New Roman"/>
          <w:sz w:val="24"/>
          <w:szCs w:val="24"/>
        </w:rPr>
        <w:t>Name ________________________</w:t>
      </w:r>
    </w:p>
    <w:p w14:paraId="78E0C7C2" w14:textId="77777777" w:rsidR="00741636" w:rsidRDefault="00741636" w:rsidP="00741636">
      <w:pPr>
        <w:spacing w:before="120" w:after="120"/>
        <w:rPr>
          <w:rFonts w:ascii="Times New Roman" w:hAnsi="Times New Roman"/>
          <w:sz w:val="24"/>
          <w:szCs w:val="24"/>
        </w:rPr>
      </w:pPr>
    </w:p>
    <w:p w14:paraId="625C4A7F" w14:textId="77777777" w:rsidR="00741636" w:rsidRDefault="00741636" w:rsidP="00741636">
      <w:pPr>
        <w:spacing w:before="120" w:after="120"/>
        <w:rPr>
          <w:rFonts w:ascii="Times New Roman" w:hAnsi="Times New Roman"/>
          <w:sz w:val="24"/>
          <w:szCs w:val="24"/>
        </w:rPr>
      </w:pPr>
      <w:r>
        <w:rPr>
          <w:rFonts w:ascii="Times New Roman" w:hAnsi="Times New Roman"/>
          <w:sz w:val="24"/>
          <w:szCs w:val="24"/>
        </w:rPr>
        <w:t>Title: _________________________</w:t>
      </w:r>
    </w:p>
    <w:p w14:paraId="09A2CF12" w14:textId="77777777" w:rsidR="00741636" w:rsidRDefault="00741636" w:rsidP="00741636">
      <w:pPr>
        <w:spacing w:before="120" w:after="120"/>
        <w:rPr>
          <w:rFonts w:ascii="Times New Roman" w:hAnsi="Times New Roman"/>
          <w:sz w:val="24"/>
          <w:szCs w:val="24"/>
        </w:rPr>
      </w:pPr>
    </w:p>
    <w:p w14:paraId="45EE8C5A" w14:textId="77777777" w:rsidR="00741636" w:rsidRDefault="00741636" w:rsidP="00741636">
      <w:pPr>
        <w:spacing w:before="120" w:after="120"/>
        <w:rPr>
          <w:rFonts w:ascii="Times New Roman" w:hAnsi="Times New Roman"/>
          <w:sz w:val="24"/>
          <w:szCs w:val="24"/>
        </w:rPr>
      </w:pPr>
      <w:r>
        <w:rPr>
          <w:rFonts w:ascii="Times New Roman" w:hAnsi="Times New Roman"/>
          <w:sz w:val="24"/>
          <w:szCs w:val="24"/>
        </w:rPr>
        <w:t>Organization: __________________</w:t>
      </w:r>
    </w:p>
    <w:p w14:paraId="6B8B35FB" w14:textId="77777777" w:rsidR="00741636" w:rsidRDefault="00741636" w:rsidP="00741636">
      <w:pPr>
        <w:spacing w:before="120" w:after="120"/>
        <w:rPr>
          <w:rFonts w:ascii="Times New Roman" w:hAnsi="Times New Roman"/>
          <w:sz w:val="24"/>
          <w:szCs w:val="24"/>
        </w:rPr>
      </w:pPr>
    </w:p>
    <w:p w14:paraId="56A2BD7E" w14:textId="77777777" w:rsidR="00741636" w:rsidRDefault="00741636" w:rsidP="00741636">
      <w:pPr>
        <w:spacing w:before="120" w:after="120"/>
        <w:rPr>
          <w:rFonts w:ascii="Times New Roman" w:hAnsi="Times New Roman"/>
          <w:sz w:val="24"/>
          <w:szCs w:val="24"/>
        </w:rPr>
      </w:pPr>
      <w:r>
        <w:rPr>
          <w:rFonts w:ascii="Times New Roman" w:hAnsi="Times New Roman"/>
          <w:sz w:val="24"/>
          <w:szCs w:val="24"/>
        </w:rPr>
        <w:t>Dated: ________________________</w:t>
      </w:r>
    </w:p>
    <w:p w14:paraId="65EDDEB2" w14:textId="77777777" w:rsidR="0076377E" w:rsidRDefault="0076377E" w:rsidP="0076377E">
      <w:pPr>
        <w:pStyle w:val="StyleExhibits"/>
        <w:rPr>
          <w:rFonts w:ascii="Times New Roman_-1066222907" w:hAnsi="Times New Roman_-1066222907" w:cs="Times New Roman_-1066222907"/>
          <w:b/>
          <w:i/>
          <w:sz w:val="22"/>
          <w:szCs w:val="22"/>
        </w:rPr>
      </w:pPr>
    </w:p>
    <w:p w14:paraId="222507B2" w14:textId="77777777" w:rsidR="0076377E" w:rsidRDefault="0076377E" w:rsidP="0076377E">
      <w:pPr>
        <w:pStyle w:val="StyleExhibits"/>
        <w:rPr>
          <w:rFonts w:ascii="Times New Roman_-1066222907" w:hAnsi="Times New Roman_-1066222907" w:cs="Times New Roman_-1066222907"/>
          <w:b/>
          <w:i/>
          <w:sz w:val="22"/>
          <w:szCs w:val="22"/>
        </w:rPr>
      </w:pPr>
    </w:p>
    <w:p w14:paraId="02E42B65" w14:textId="71854E98" w:rsidR="0076377E" w:rsidRDefault="0076377E" w:rsidP="0076377E">
      <w:pPr>
        <w:pStyle w:val="StyleExhibits"/>
        <w:rPr>
          <w:rFonts w:ascii="Times New Roman_-1066222907" w:hAnsi="Times New Roman_-1066222907" w:cs="Times New Roman_-1066222907"/>
          <w:b/>
          <w:sz w:val="22"/>
          <w:szCs w:val="22"/>
          <w:u w:val="single"/>
        </w:rPr>
        <w:sectPr w:rsidR="0076377E" w:rsidSect="00D1744A">
          <w:pgSz w:w="12240" w:h="15840"/>
          <w:pgMar w:top="1080" w:right="1080" w:bottom="1080" w:left="1080" w:header="720" w:footer="720" w:gutter="0"/>
          <w:cols w:space="720"/>
          <w:docGrid w:linePitch="360"/>
        </w:sectPr>
      </w:pPr>
    </w:p>
    <w:p w14:paraId="74A81986" w14:textId="18049566" w:rsidR="00D1744A" w:rsidRPr="004D3DCB" w:rsidRDefault="00D1744A" w:rsidP="00D1744A">
      <w:pPr>
        <w:pStyle w:val="StyleExhibits"/>
        <w:jc w:val="center"/>
        <w:rPr>
          <w:rFonts w:ascii="Times New Roman_-1066222907" w:hAnsi="Times New Roman_-1066222907" w:cs="Times New Roman_-1066222907"/>
          <w:b/>
          <w:sz w:val="22"/>
          <w:szCs w:val="22"/>
          <w:u w:val="single"/>
        </w:rPr>
      </w:pPr>
      <w:r w:rsidRPr="004D3DCB">
        <w:rPr>
          <w:rFonts w:ascii="Times New Roman_-1066222907" w:hAnsi="Times New Roman_-1066222907" w:cs="Times New Roman_-1066222907"/>
          <w:b/>
          <w:sz w:val="22"/>
          <w:szCs w:val="22"/>
          <w:u w:val="single"/>
        </w:rPr>
        <w:t xml:space="preserve">SCHEDULE </w:t>
      </w:r>
      <w:r>
        <w:rPr>
          <w:rFonts w:ascii="Times New Roman_-1066222907" w:hAnsi="Times New Roman_-1066222907" w:cs="Times New Roman_-1066222907"/>
          <w:b/>
          <w:sz w:val="22"/>
          <w:szCs w:val="22"/>
          <w:u w:val="single"/>
        </w:rPr>
        <w:t>B</w:t>
      </w:r>
    </w:p>
    <w:p w14:paraId="3492B73D" w14:textId="147CB5B9" w:rsidR="005F7CE5" w:rsidRPr="00D1744A" w:rsidRDefault="00D1744A" w:rsidP="00D1744A">
      <w:pPr>
        <w:pStyle w:val="StyleExhibits"/>
        <w:jc w:val="center"/>
        <w:rPr>
          <w:rFonts w:ascii="Times New Roman_-1066222907" w:hAnsi="Times New Roman_-1066222907" w:cs="Times New Roman_-1066222907"/>
          <w:b/>
          <w:sz w:val="22"/>
          <w:szCs w:val="22"/>
        </w:rPr>
        <w:sectPr w:rsidR="005F7CE5" w:rsidRPr="00D1744A" w:rsidSect="00D1744A">
          <w:pgSz w:w="12240" w:h="15840"/>
          <w:pgMar w:top="1080" w:right="1080" w:bottom="1080" w:left="1080" w:header="720" w:footer="720" w:gutter="0"/>
          <w:cols w:space="720"/>
          <w:docGrid w:linePitch="360"/>
        </w:sectPr>
      </w:pPr>
      <w:r>
        <w:rPr>
          <w:rFonts w:ascii="Times New Roman_-1066222907" w:hAnsi="Times New Roman_-1066222907" w:cs="Times New Roman_-1066222907"/>
          <w:b/>
          <w:i/>
          <w:sz w:val="22"/>
          <w:szCs w:val="22"/>
        </w:rPr>
        <w:t>Scope of Services</w:t>
      </w:r>
    </w:p>
    <w:p w14:paraId="63C12898" w14:textId="3C2A5786" w:rsidR="00D1744A" w:rsidRPr="00D1744A" w:rsidRDefault="00D1744A" w:rsidP="00D1744A">
      <w:pPr>
        <w:pStyle w:val="StyleExhibits"/>
        <w:jc w:val="center"/>
        <w:rPr>
          <w:b/>
          <w:sz w:val="22"/>
          <w:szCs w:val="22"/>
          <w:u w:val="single"/>
        </w:rPr>
      </w:pPr>
      <w:bookmarkStart w:id="296" w:name="_GoBack_253"/>
      <w:bookmarkStart w:id="297" w:name="_GoBack_256"/>
      <w:bookmarkEnd w:id="296"/>
      <w:bookmarkEnd w:id="297"/>
      <w:r w:rsidRPr="00D1744A">
        <w:rPr>
          <w:b/>
          <w:sz w:val="22"/>
          <w:szCs w:val="22"/>
          <w:u w:val="single"/>
        </w:rPr>
        <w:t>SCHEDULE C</w:t>
      </w:r>
    </w:p>
    <w:p w14:paraId="043F28FD" w14:textId="6D2B56D4" w:rsidR="00D1744A" w:rsidRPr="00D1744A" w:rsidRDefault="00D1744A" w:rsidP="00D1744A">
      <w:pPr>
        <w:pStyle w:val="StyleExhibits"/>
        <w:jc w:val="center"/>
        <w:rPr>
          <w:b/>
          <w:i/>
          <w:sz w:val="22"/>
          <w:szCs w:val="22"/>
        </w:rPr>
      </w:pPr>
      <w:r w:rsidRPr="00D1744A">
        <w:rPr>
          <w:b/>
          <w:i/>
          <w:sz w:val="22"/>
          <w:szCs w:val="22"/>
        </w:rPr>
        <w:t>Compensation</w:t>
      </w:r>
    </w:p>
    <w:p w14:paraId="53493262" w14:textId="77777777" w:rsidR="009F5623" w:rsidRDefault="009F5623" w:rsidP="009F5623">
      <w:pPr>
        <w:pStyle w:val="NormalWeb"/>
        <w:spacing w:before="0" w:beforeAutospacing="0" w:after="0" w:afterAutospacing="0"/>
        <w:ind w:right="-360"/>
        <w:jc w:val="both"/>
        <w:rPr>
          <w:sz w:val="22"/>
          <w:szCs w:val="22"/>
        </w:rPr>
      </w:pPr>
    </w:p>
    <w:p w14:paraId="20D87DE6" w14:textId="332D7BD2" w:rsidR="00D1744A" w:rsidRDefault="00D1744A" w:rsidP="009F5623">
      <w:pPr>
        <w:pStyle w:val="NormalWeb"/>
        <w:spacing w:before="0" w:beforeAutospacing="0" w:after="0" w:afterAutospacing="0"/>
        <w:ind w:right="-360"/>
        <w:jc w:val="both"/>
        <w:rPr>
          <w:sz w:val="22"/>
          <w:szCs w:val="22"/>
        </w:rPr>
      </w:pPr>
      <w:r w:rsidRPr="00D1744A">
        <w:rPr>
          <w:sz w:val="22"/>
          <w:szCs w:val="22"/>
        </w:rPr>
        <w:t xml:space="preserve">Company shall compensate Contractor for the Services at the rates set forth </w:t>
      </w:r>
      <w:r>
        <w:rPr>
          <w:sz w:val="22"/>
          <w:szCs w:val="22"/>
        </w:rPr>
        <w:t>below</w:t>
      </w:r>
      <w:r w:rsidRPr="00D1744A">
        <w:rPr>
          <w:sz w:val="22"/>
          <w:szCs w:val="22"/>
        </w:rPr>
        <w:t xml:space="preserve"> in an amount not to exceed $</w:t>
      </w:r>
      <w:r w:rsidR="0076377E">
        <w:rPr>
          <w:sz w:val="22"/>
          <w:szCs w:val="22"/>
        </w:rPr>
        <w:t>750,000</w:t>
      </w:r>
      <w:r w:rsidRPr="00D1744A">
        <w:rPr>
          <w:sz w:val="22"/>
          <w:szCs w:val="22"/>
        </w:rPr>
        <w:t xml:space="preserve"> (as may be revised from time to time in accordance with this section, the “</w:t>
      </w:r>
      <w:r w:rsidRPr="00D1744A">
        <w:rPr>
          <w:sz w:val="22"/>
          <w:szCs w:val="22"/>
          <w:u w:val="single"/>
        </w:rPr>
        <w:t>NTE Amount</w:t>
      </w:r>
      <w:r w:rsidRPr="00D1744A">
        <w:rPr>
          <w:sz w:val="22"/>
          <w:szCs w:val="22"/>
        </w:rPr>
        <w:t xml:space="preserve">”). Contractor shall notify Company in writing when the costs incurred under this </w:t>
      </w:r>
      <w:r w:rsidR="00B668AE">
        <w:rPr>
          <w:sz w:val="22"/>
          <w:szCs w:val="22"/>
        </w:rPr>
        <w:t>Agreement</w:t>
      </w:r>
      <w:r w:rsidRPr="00D1744A">
        <w:rPr>
          <w:sz w:val="22"/>
          <w:szCs w:val="22"/>
        </w:rPr>
        <w:t xml:space="preserve"> based upon this section equal 90 percent of the NTE Amount. Company will not be required to pay Contractor in excess of the NTE Amount unless and until, at Company’s sole option, Company elects in writing to increa</w:t>
      </w:r>
      <w:r>
        <w:rPr>
          <w:sz w:val="22"/>
          <w:szCs w:val="22"/>
        </w:rPr>
        <w:t>se the NTE Amount.</w:t>
      </w:r>
    </w:p>
    <w:p w14:paraId="1DDDB3BF" w14:textId="77777777" w:rsidR="00F56CE7" w:rsidRPr="00D1744A" w:rsidRDefault="00F56CE7" w:rsidP="009F5623">
      <w:pPr>
        <w:pStyle w:val="NormalWeb"/>
        <w:spacing w:before="0" w:beforeAutospacing="0" w:after="0" w:afterAutospacing="0"/>
        <w:ind w:right="-360"/>
        <w:jc w:val="both"/>
        <w:rPr>
          <w:sz w:val="22"/>
          <w:szCs w:val="22"/>
        </w:rPr>
      </w:pPr>
    </w:p>
    <w:tbl>
      <w:tblPr>
        <w:tblStyle w:val="TableGrid-1066175685"/>
        <w:tblW w:w="0" w:type="auto"/>
        <w:tblInd w:w="-5" w:type="dxa"/>
        <w:tblLook w:val="04A0" w:firstRow="1" w:lastRow="0" w:firstColumn="1" w:lastColumn="0" w:noHBand="0" w:noVBand="1"/>
      </w:tblPr>
      <w:tblGrid>
        <w:gridCol w:w="2880"/>
        <w:gridCol w:w="2970"/>
        <w:gridCol w:w="1440"/>
        <w:gridCol w:w="1350"/>
        <w:gridCol w:w="1435"/>
      </w:tblGrid>
      <w:tr w:rsidR="00D1744A" w:rsidRPr="00D1744A" w14:paraId="7A0610A5" w14:textId="77777777" w:rsidTr="0076377E">
        <w:tc>
          <w:tcPr>
            <w:tcW w:w="5850" w:type="dxa"/>
            <w:gridSpan w:val="2"/>
          </w:tcPr>
          <w:p w14:paraId="55D34392" w14:textId="77777777" w:rsidR="00D1744A" w:rsidRPr="00D1744A" w:rsidRDefault="00D1744A" w:rsidP="009F5623">
            <w:pPr>
              <w:pStyle w:val="StyleClauseBody"/>
              <w:rPr>
                <w:rFonts w:cs="Times New Roman"/>
                <w:b/>
                <w:sz w:val="22"/>
              </w:rPr>
            </w:pPr>
            <w:bookmarkStart w:id="298" w:name="CLAUSE_5f478345c0204f21a67cc23f6a20ec55"/>
            <w:r w:rsidRPr="00D1744A">
              <w:rPr>
                <w:rFonts w:cs="Times New Roman"/>
                <w:b/>
                <w:sz w:val="22"/>
              </w:rPr>
              <w:t>Classification</w:t>
            </w:r>
          </w:p>
        </w:tc>
        <w:tc>
          <w:tcPr>
            <w:tcW w:w="4225" w:type="dxa"/>
            <w:gridSpan w:val="3"/>
          </w:tcPr>
          <w:p w14:paraId="24D427C2" w14:textId="77777777" w:rsidR="00D1744A" w:rsidRPr="00D1744A" w:rsidRDefault="00D1744A" w:rsidP="009F5623">
            <w:pPr>
              <w:pStyle w:val="StyleClauseBody"/>
              <w:rPr>
                <w:rFonts w:cs="Times New Roman"/>
                <w:b/>
                <w:sz w:val="22"/>
              </w:rPr>
            </w:pPr>
            <w:r w:rsidRPr="00D1744A">
              <w:rPr>
                <w:rFonts w:cs="Times New Roman"/>
                <w:b/>
                <w:sz w:val="22"/>
              </w:rPr>
              <w:t>Hourly Rate or Price</w:t>
            </w:r>
          </w:p>
        </w:tc>
      </w:tr>
      <w:tr w:rsidR="0076377E" w:rsidRPr="00D1744A" w14:paraId="58C0F601" w14:textId="77777777" w:rsidTr="0076377E">
        <w:tc>
          <w:tcPr>
            <w:tcW w:w="2880" w:type="dxa"/>
          </w:tcPr>
          <w:p w14:paraId="127C6316" w14:textId="5A57ED51" w:rsidR="0076377E" w:rsidRPr="0076377E" w:rsidRDefault="0076377E" w:rsidP="009F5623">
            <w:pPr>
              <w:pStyle w:val="StyleClauseBody"/>
              <w:rPr>
                <w:rFonts w:cs="Times New Roman"/>
                <w:b/>
                <w:sz w:val="22"/>
              </w:rPr>
            </w:pPr>
            <w:r>
              <w:rPr>
                <w:rFonts w:cs="Times New Roman"/>
                <w:b/>
                <w:sz w:val="22"/>
              </w:rPr>
              <w:t>Name</w:t>
            </w:r>
          </w:p>
        </w:tc>
        <w:tc>
          <w:tcPr>
            <w:tcW w:w="2970" w:type="dxa"/>
          </w:tcPr>
          <w:p w14:paraId="55B97B9B" w14:textId="6D731502" w:rsidR="0076377E" w:rsidRPr="0076377E" w:rsidRDefault="0076377E" w:rsidP="009F5623">
            <w:pPr>
              <w:pStyle w:val="StyleClauseBody"/>
              <w:rPr>
                <w:rFonts w:cs="Times New Roman"/>
                <w:b/>
                <w:sz w:val="22"/>
              </w:rPr>
            </w:pPr>
            <w:r>
              <w:rPr>
                <w:rFonts w:cs="Times New Roman"/>
                <w:b/>
                <w:sz w:val="22"/>
              </w:rPr>
              <w:t>Level</w:t>
            </w:r>
          </w:p>
        </w:tc>
        <w:tc>
          <w:tcPr>
            <w:tcW w:w="1440" w:type="dxa"/>
          </w:tcPr>
          <w:p w14:paraId="69A9E4A3" w14:textId="3CD5A440" w:rsidR="0076377E" w:rsidRPr="0076377E" w:rsidRDefault="0076377E" w:rsidP="009F5623">
            <w:pPr>
              <w:pStyle w:val="StyleClauseBody"/>
              <w:rPr>
                <w:rFonts w:cs="Times New Roman"/>
                <w:b/>
                <w:sz w:val="22"/>
              </w:rPr>
            </w:pPr>
            <w:r>
              <w:rPr>
                <w:rFonts w:cs="Times New Roman"/>
                <w:b/>
                <w:sz w:val="22"/>
              </w:rPr>
              <w:t>2019</w:t>
            </w:r>
          </w:p>
        </w:tc>
        <w:tc>
          <w:tcPr>
            <w:tcW w:w="1350" w:type="dxa"/>
          </w:tcPr>
          <w:p w14:paraId="35B540F8" w14:textId="4205F50F" w:rsidR="0076377E" w:rsidRPr="0076377E" w:rsidRDefault="0076377E" w:rsidP="009F5623">
            <w:pPr>
              <w:pStyle w:val="StyleClauseBody"/>
              <w:rPr>
                <w:rFonts w:cs="Times New Roman"/>
                <w:b/>
                <w:sz w:val="22"/>
              </w:rPr>
            </w:pPr>
            <w:r>
              <w:rPr>
                <w:rFonts w:cs="Times New Roman"/>
                <w:b/>
                <w:sz w:val="22"/>
              </w:rPr>
              <w:t>2020</w:t>
            </w:r>
          </w:p>
        </w:tc>
        <w:tc>
          <w:tcPr>
            <w:tcW w:w="1435" w:type="dxa"/>
          </w:tcPr>
          <w:p w14:paraId="47C7D847" w14:textId="2D95BB10" w:rsidR="0076377E" w:rsidRPr="0076377E" w:rsidRDefault="0076377E" w:rsidP="009F5623">
            <w:pPr>
              <w:pStyle w:val="StyleClauseBody"/>
              <w:rPr>
                <w:rFonts w:cs="Times New Roman"/>
                <w:b/>
                <w:sz w:val="22"/>
              </w:rPr>
            </w:pPr>
            <w:r>
              <w:rPr>
                <w:rFonts w:cs="Times New Roman"/>
                <w:b/>
                <w:sz w:val="22"/>
              </w:rPr>
              <w:t>2021</w:t>
            </w:r>
          </w:p>
        </w:tc>
      </w:tr>
      <w:tr w:rsidR="0076377E" w:rsidRPr="00D1744A" w14:paraId="603728CB" w14:textId="77777777" w:rsidTr="0076377E">
        <w:tc>
          <w:tcPr>
            <w:tcW w:w="2880" w:type="dxa"/>
          </w:tcPr>
          <w:p w14:paraId="7A9CE8C3" w14:textId="77777777" w:rsidR="0076377E" w:rsidRPr="00D1744A" w:rsidRDefault="0076377E" w:rsidP="0076377E">
            <w:pPr>
              <w:pStyle w:val="StyleClauseBody"/>
              <w:rPr>
                <w:rFonts w:cs="Times New Roman"/>
                <w:sz w:val="22"/>
              </w:rPr>
            </w:pPr>
          </w:p>
        </w:tc>
        <w:tc>
          <w:tcPr>
            <w:tcW w:w="2970" w:type="dxa"/>
          </w:tcPr>
          <w:p w14:paraId="709A72A7" w14:textId="2CB2FD76" w:rsidR="0076377E" w:rsidRPr="00D1744A" w:rsidRDefault="0076377E" w:rsidP="0076377E">
            <w:pPr>
              <w:pStyle w:val="StyleClauseBody"/>
              <w:rPr>
                <w:rFonts w:cs="Times New Roman"/>
                <w:sz w:val="22"/>
              </w:rPr>
            </w:pPr>
            <w:r w:rsidRPr="00CE09C2">
              <w:rPr>
                <w:highlight w:val="yellow"/>
              </w:rPr>
              <w:t>&lt;Managing Consultant&gt;</w:t>
            </w:r>
          </w:p>
        </w:tc>
        <w:tc>
          <w:tcPr>
            <w:tcW w:w="1440" w:type="dxa"/>
          </w:tcPr>
          <w:p w14:paraId="702D6D92" w14:textId="77777777" w:rsidR="0076377E" w:rsidRPr="00D1744A" w:rsidRDefault="0076377E" w:rsidP="0076377E">
            <w:pPr>
              <w:pStyle w:val="StyleClauseBody"/>
              <w:rPr>
                <w:rFonts w:cs="Times New Roman"/>
                <w:sz w:val="22"/>
              </w:rPr>
            </w:pPr>
          </w:p>
        </w:tc>
        <w:tc>
          <w:tcPr>
            <w:tcW w:w="1350" w:type="dxa"/>
          </w:tcPr>
          <w:p w14:paraId="19D17274" w14:textId="77777777" w:rsidR="0076377E" w:rsidRPr="00D1744A" w:rsidRDefault="0076377E" w:rsidP="0076377E">
            <w:pPr>
              <w:pStyle w:val="StyleClauseBody"/>
              <w:rPr>
                <w:rFonts w:cs="Times New Roman"/>
                <w:sz w:val="22"/>
              </w:rPr>
            </w:pPr>
          </w:p>
        </w:tc>
        <w:tc>
          <w:tcPr>
            <w:tcW w:w="1435" w:type="dxa"/>
          </w:tcPr>
          <w:p w14:paraId="13207BB9" w14:textId="77777777" w:rsidR="0076377E" w:rsidRPr="00D1744A" w:rsidRDefault="0076377E" w:rsidP="0076377E">
            <w:pPr>
              <w:pStyle w:val="StyleClauseBody"/>
              <w:rPr>
                <w:rFonts w:cs="Times New Roman"/>
                <w:sz w:val="22"/>
              </w:rPr>
            </w:pPr>
          </w:p>
        </w:tc>
      </w:tr>
      <w:tr w:rsidR="0076377E" w:rsidRPr="00D1744A" w14:paraId="5E760AF2" w14:textId="77777777" w:rsidTr="0076377E">
        <w:tc>
          <w:tcPr>
            <w:tcW w:w="2880" w:type="dxa"/>
          </w:tcPr>
          <w:p w14:paraId="50CD475D" w14:textId="77777777" w:rsidR="0076377E" w:rsidRPr="00D1744A" w:rsidRDefault="0076377E" w:rsidP="0076377E">
            <w:pPr>
              <w:pStyle w:val="StyleClauseBody"/>
              <w:rPr>
                <w:rFonts w:cs="Times New Roman"/>
                <w:sz w:val="22"/>
              </w:rPr>
            </w:pPr>
          </w:p>
        </w:tc>
        <w:tc>
          <w:tcPr>
            <w:tcW w:w="2970" w:type="dxa"/>
          </w:tcPr>
          <w:p w14:paraId="6E37A94D" w14:textId="69B25E4C" w:rsidR="0076377E" w:rsidRPr="00D1744A" w:rsidRDefault="0076377E" w:rsidP="0076377E">
            <w:pPr>
              <w:pStyle w:val="StyleClauseBody"/>
              <w:rPr>
                <w:rFonts w:cs="Times New Roman"/>
                <w:sz w:val="22"/>
              </w:rPr>
            </w:pPr>
            <w:r w:rsidRPr="00CE09C2">
              <w:rPr>
                <w:highlight w:val="yellow"/>
              </w:rPr>
              <w:t>&lt;Principal Consultant&gt;</w:t>
            </w:r>
          </w:p>
        </w:tc>
        <w:tc>
          <w:tcPr>
            <w:tcW w:w="1440" w:type="dxa"/>
          </w:tcPr>
          <w:p w14:paraId="6866EC1A" w14:textId="77777777" w:rsidR="0076377E" w:rsidRPr="00D1744A" w:rsidRDefault="0076377E" w:rsidP="0076377E">
            <w:pPr>
              <w:pStyle w:val="StyleClauseBody"/>
              <w:rPr>
                <w:rFonts w:cs="Times New Roman"/>
                <w:sz w:val="22"/>
              </w:rPr>
            </w:pPr>
          </w:p>
        </w:tc>
        <w:tc>
          <w:tcPr>
            <w:tcW w:w="1350" w:type="dxa"/>
          </w:tcPr>
          <w:p w14:paraId="4F7C8879" w14:textId="77777777" w:rsidR="0076377E" w:rsidRPr="00D1744A" w:rsidRDefault="0076377E" w:rsidP="0076377E">
            <w:pPr>
              <w:pStyle w:val="StyleClauseBody"/>
              <w:rPr>
                <w:rFonts w:cs="Times New Roman"/>
                <w:sz w:val="22"/>
              </w:rPr>
            </w:pPr>
          </w:p>
        </w:tc>
        <w:tc>
          <w:tcPr>
            <w:tcW w:w="1435" w:type="dxa"/>
          </w:tcPr>
          <w:p w14:paraId="778C5A6D" w14:textId="77777777" w:rsidR="0076377E" w:rsidRPr="00D1744A" w:rsidRDefault="0076377E" w:rsidP="0076377E">
            <w:pPr>
              <w:pStyle w:val="StyleClauseBody"/>
              <w:rPr>
                <w:rFonts w:cs="Times New Roman"/>
                <w:sz w:val="22"/>
              </w:rPr>
            </w:pPr>
          </w:p>
        </w:tc>
      </w:tr>
      <w:tr w:rsidR="0076377E" w:rsidRPr="00D1744A" w14:paraId="4F1ECE38" w14:textId="77777777" w:rsidTr="0076377E">
        <w:tc>
          <w:tcPr>
            <w:tcW w:w="2880" w:type="dxa"/>
          </w:tcPr>
          <w:p w14:paraId="2EFF24BC" w14:textId="77777777" w:rsidR="0076377E" w:rsidRPr="00D1744A" w:rsidRDefault="0076377E" w:rsidP="0076377E">
            <w:pPr>
              <w:pStyle w:val="StyleClauseBody"/>
              <w:rPr>
                <w:rFonts w:cs="Times New Roman"/>
                <w:sz w:val="22"/>
              </w:rPr>
            </w:pPr>
          </w:p>
        </w:tc>
        <w:tc>
          <w:tcPr>
            <w:tcW w:w="2970" w:type="dxa"/>
          </w:tcPr>
          <w:p w14:paraId="0D311305" w14:textId="7AD87FEB" w:rsidR="0076377E" w:rsidRPr="00D1744A" w:rsidRDefault="0076377E" w:rsidP="0076377E">
            <w:pPr>
              <w:pStyle w:val="StyleClauseBody"/>
              <w:rPr>
                <w:rFonts w:cs="Times New Roman"/>
                <w:sz w:val="22"/>
              </w:rPr>
            </w:pPr>
            <w:r w:rsidRPr="00CE09C2">
              <w:rPr>
                <w:highlight w:val="yellow"/>
              </w:rPr>
              <w:t>&lt;Associate Consultant&gt;</w:t>
            </w:r>
          </w:p>
        </w:tc>
        <w:tc>
          <w:tcPr>
            <w:tcW w:w="1440" w:type="dxa"/>
          </w:tcPr>
          <w:p w14:paraId="2EB36EAD" w14:textId="77777777" w:rsidR="0076377E" w:rsidRPr="00D1744A" w:rsidRDefault="0076377E" w:rsidP="0076377E">
            <w:pPr>
              <w:pStyle w:val="StyleClauseBody"/>
              <w:rPr>
                <w:rFonts w:cs="Times New Roman"/>
                <w:sz w:val="22"/>
              </w:rPr>
            </w:pPr>
          </w:p>
        </w:tc>
        <w:tc>
          <w:tcPr>
            <w:tcW w:w="1350" w:type="dxa"/>
          </w:tcPr>
          <w:p w14:paraId="34A99DBE" w14:textId="77777777" w:rsidR="0076377E" w:rsidRPr="00D1744A" w:rsidRDefault="0076377E" w:rsidP="0076377E">
            <w:pPr>
              <w:pStyle w:val="StyleClauseBody"/>
              <w:rPr>
                <w:rFonts w:cs="Times New Roman"/>
                <w:sz w:val="22"/>
              </w:rPr>
            </w:pPr>
          </w:p>
        </w:tc>
        <w:tc>
          <w:tcPr>
            <w:tcW w:w="1435" w:type="dxa"/>
          </w:tcPr>
          <w:p w14:paraId="6A155305" w14:textId="77777777" w:rsidR="0076377E" w:rsidRPr="00D1744A" w:rsidRDefault="0076377E" w:rsidP="0076377E">
            <w:pPr>
              <w:pStyle w:val="StyleClauseBody"/>
              <w:rPr>
                <w:rFonts w:cs="Times New Roman"/>
                <w:sz w:val="22"/>
              </w:rPr>
            </w:pPr>
          </w:p>
        </w:tc>
      </w:tr>
      <w:tr w:rsidR="0076377E" w:rsidRPr="00D1744A" w14:paraId="51C6708F" w14:textId="77777777" w:rsidTr="0076377E">
        <w:tc>
          <w:tcPr>
            <w:tcW w:w="2880" w:type="dxa"/>
          </w:tcPr>
          <w:p w14:paraId="65E8D516" w14:textId="77777777" w:rsidR="0076377E" w:rsidRPr="00D1744A" w:rsidRDefault="0076377E" w:rsidP="0076377E">
            <w:pPr>
              <w:pStyle w:val="StyleClauseBody"/>
              <w:rPr>
                <w:rFonts w:cs="Times New Roman"/>
                <w:sz w:val="22"/>
              </w:rPr>
            </w:pPr>
          </w:p>
        </w:tc>
        <w:tc>
          <w:tcPr>
            <w:tcW w:w="2970" w:type="dxa"/>
          </w:tcPr>
          <w:p w14:paraId="3043A4E1" w14:textId="5EB0534E" w:rsidR="0076377E" w:rsidRPr="00D1744A" w:rsidRDefault="0076377E" w:rsidP="0076377E">
            <w:pPr>
              <w:pStyle w:val="StyleClauseBody"/>
              <w:rPr>
                <w:rFonts w:cs="Times New Roman"/>
                <w:sz w:val="22"/>
              </w:rPr>
            </w:pPr>
            <w:r w:rsidRPr="00CE09C2">
              <w:rPr>
                <w:highlight w:val="yellow"/>
              </w:rPr>
              <w:t>&lt;Analyst&gt;</w:t>
            </w:r>
          </w:p>
        </w:tc>
        <w:tc>
          <w:tcPr>
            <w:tcW w:w="1440" w:type="dxa"/>
          </w:tcPr>
          <w:p w14:paraId="2E191731" w14:textId="77777777" w:rsidR="0076377E" w:rsidRPr="00D1744A" w:rsidRDefault="0076377E" w:rsidP="0076377E">
            <w:pPr>
              <w:pStyle w:val="StyleClauseBody"/>
              <w:rPr>
                <w:rFonts w:cs="Times New Roman"/>
                <w:sz w:val="22"/>
              </w:rPr>
            </w:pPr>
          </w:p>
        </w:tc>
        <w:tc>
          <w:tcPr>
            <w:tcW w:w="1350" w:type="dxa"/>
          </w:tcPr>
          <w:p w14:paraId="139B8945" w14:textId="77777777" w:rsidR="0076377E" w:rsidRPr="00D1744A" w:rsidRDefault="0076377E" w:rsidP="0076377E">
            <w:pPr>
              <w:pStyle w:val="StyleClauseBody"/>
              <w:rPr>
                <w:rFonts w:cs="Times New Roman"/>
                <w:sz w:val="22"/>
              </w:rPr>
            </w:pPr>
          </w:p>
        </w:tc>
        <w:tc>
          <w:tcPr>
            <w:tcW w:w="1435" w:type="dxa"/>
          </w:tcPr>
          <w:p w14:paraId="50EDE712" w14:textId="77777777" w:rsidR="0076377E" w:rsidRPr="00D1744A" w:rsidRDefault="0076377E" w:rsidP="0076377E">
            <w:pPr>
              <w:pStyle w:val="StyleClauseBody"/>
              <w:rPr>
                <w:rFonts w:cs="Times New Roman"/>
                <w:sz w:val="22"/>
              </w:rPr>
            </w:pPr>
          </w:p>
        </w:tc>
      </w:tr>
      <w:tr w:rsidR="0076377E" w:rsidRPr="00D1744A" w14:paraId="416EC5FC" w14:textId="77777777" w:rsidTr="0076377E">
        <w:tc>
          <w:tcPr>
            <w:tcW w:w="5850" w:type="dxa"/>
            <w:gridSpan w:val="2"/>
          </w:tcPr>
          <w:p w14:paraId="0F1AFA8C" w14:textId="77777777" w:rsidR="0076377E" w:rsidRPr="00D1744A" w:rsidRDefault="0076377E" w:rsidP="0076377E">
            <w:pPr>
              <w:pStyle w:val="StyleClauseBody"/>
              <w:rPr>
                <w:rFonts w:cs="Times New Roman"/>
                <w:sz w:val="22"/>
              </w:rPr>
            </w:pPr>
            <w:r w:rsidRPr="00D1744A">
              <w:rPr>
                <w:rFonts w:cs="Times New Roman"/>
                <w:sz w:val="22"/>
              </w:rPr>
              <w:t>Reimbursable Expenses</w:t>
            </w:r>
          </w:p>
        </w:tc>
        <w:tc>
          <w:tcPr>
            <w:tcW w:w="4225" w:type="dxa"/>
            <w:gridSpan w:val="3"/>
          </w:tcPr>
          <w:p w14:paraId="190A7673" w14:textId="2AC6054A" w:rsidR="0076377E" w:rsidRPr="00D1744A" w:rsidRDefault="0076377E" w:rsidP="0076377E">
            <w:pPr>
              <w:pStyle w:val="StyleClauseBody"/>
              <w:rPr>
                <w:rFonts w:cs="Times New Roman"/>
                <w:sz w:val="22"/>
              </w:rPr>
            </w:pPr>
            <w:bookmarkStart w:id="299" w:name="TRMfb18171cdb6149abb7ccf5916fa2347d_0"/>
            <w:r>
              <w:rPr>
                <w:rFonts w:cs="Times New Roman"/>
                <w:sz w:val="22"/>
              </w:rPr>
              <w:t>See belo</w:t>
            </w:r>
            <w:bookmarkEnd w:id="299"/>
            <w:r>
              <w:rPr>
                <w:rFonts w:cs="Times New Roman"/>
                <w:sz w:val="22"/>
              </w:rPr>
              <w:t>w</w:t>
            </w:r>
          </w:p>
        </w:tc>
      </w:tr>
      <w:tr w:rsidR="0076377E" w:rsidRPr="00D1744A" w14:paraId="265AA234" w14:textId="77777777" w:rsidTr="0076377E">
        <w:tc>
          <w:tcPr>
            <w:tcW w:w="5850" w:type="dxa"/>
            <w:gridSpan w:val="2"/>
          </w:tcPr>
          <w:p w14:paraId="51AE34D4" w14:textId="5AEDF19C" w:rsidR="0076377E" w:rsidRPr="00D1744A" w:rsidRDefault="0076377E" w:rsidP="0076377E">
            <w:pPr>
              <w:pStyle w:val="StyleClauseBody"/>
              <w:rPr>
                <w:rFonts w:cs="Times New Roman"/>
                <w:sz w:val="22"/>
              </w:rPr>
            </w:pPr>
            <w:r w:rsidRPr="00D1744A">
              <w:rPr>
                <w:rFonts w:cs="Times New Roman"/>
                <w:sz w:val="22"/>
              </w:rPr>
              <w:t xml:space="preserve">NTE </w:t>
            </w:r>
            <w:r>
              <w:rPr>
                <w:rFonts w:cs="Times New Roman"/>
                <w:sz w:val="22"/>
              </w:rPr>
              <w:t>Amount</w:t>
            </w:r>
          </w:p>
        </w:tc>
        <w:tc>
          <w:tcPr>
            <w:tcW w:w="4225" w:type="dxa"/>
            <w:gridSpan w:val="3"/>
          </w:tcPr>
          <w:p w14:paraId="232D9284" w14:textId="6646C254" w:rsidR="0076377E" w:rsidRPr="00D1744A" w:rsidRDefault="0076377E" w:rsidP="0076377E">
            <w:pPr>
              <w:pStyle w:val="StyleClauseBody"/>
              <w:rPr>
                <w:rFonts w:cs="Times New Roman"/>
                <w:sz w:val="22"/>
              </w:rPr>
            </w:pPr>
            <w:r>
              <w:rPr>
                <w:rFonts w:cs="Times New Roman"/>
                <w:sz w:val="22"/>
              </w:rPr>
              <w:t>$750,000</w:t>
            </w:r>
          </w:p>
        </w:tc>
      </w:tr>
    </w:tbl>
    <w:p w14:paraId="56ED9955" w14:textId="70467F12" w:rsidR="00D1744A" w:rsidRPr="00D1744A" w:rsidRDefault="00D1744A" w:rsidP="009F5623">
      <w:pPr>
        <w:pStyle w:val="StyleClauseBody"/>
        <w:spacing w:after="0" w:line="240" w:lineRule="auto"/>
        <w:rPr>
          <w:sz w:val="22"/>
        </w:rPr>
      </w:pPr>
      <w:bookmarkStart w:id="300" w:name="_GoBack_57"/>
      <w:bookmarkStart w:id="301" w:name="CLAUSE_6676be84cbdb46ec8a257f9f46781454"/>
      <w:bookmarkEnd w:id="298"/>
      <w:bookmarkEnd w:id="300"/>
      <w:r w:rsidRPr="00D1744A">
        <w:rPr>
          <w:sz w:val="22"/>
        </w:rPr>
        <w:t xml:space="preserve"> </w:t>
      </w:r>
    </w:p>
    <w:bookmarkEnd w:id="301"/>
    <w:p w14:paraId="068C0B06" w14:textId="4014CBF4" w:rsidR="0076377E" w:rsidRDefault="0076377E" w:rsidP="0076377E">
      <w:pPr>
        <w:widowControl w:val="0"/>
        <w:autoSpaceDE w:val="0"/>
        <w:autoSpaceDN w:val="0"/>
        <w:adjustRightInd w:val="0"/>
        <w:spacing w:after="0" w:line="240" w:lineRule="auto"/>
        <w:rPr>
          <w:rFonts w:ascii="Times New Roman" w:hAnsi="Times New Roman"/>
        </w:rPr>
      </w:pPr>
      <w:r w:rsidRPr="00112788">
        <w:rPr>
          <w:rFonts w:ascii="Times New Roman" w:hAnsi="Times New Roman"/>
        </w:rPr>
        <w:t>Contractor will be reimbursed for travel and expenses authorized in writing in advance by Company Representative. Travel and expense reimbursement will be at cost without any overhead or other mark-ups.</w:t>
      </w:r>
      <w:r>
        <w:rPr>
          <w:rFonts w:ascii="Times New Roman" w:hAnsi="Times New Roman"/>
        </w:rPr>
        <w:t xml:space="preserve"> Travel expenses will note exceed $50,000 unless prior written authorization is provided by Company.</w:t>
      </w:r>
    </w:p>
    <w:p w14:paraId="78E13730" w14:textId="730F2DB0" w:rsidR="0076377E" w:rsidRDefault="0076377E" w:rsidP="0076377E">
      <w:pPr>
        <w:widowControl w:val="0"/>
        <w:autoSpaceDE w:val="0"/>
        <w:autoSpaceDN w:val="0"/>
        <w:adjustRightInd w:val="0"/>
        <w:spacing w:after="0" w:line="240" w:lineRule="auto"/>
        <w:rPr>
          <w:rFonts w:ascii="Times New Roman" w:hAnsi="Times New Roman"/>
        </w:rPr>
      </w:pPr>
    </w:p>
    <w:p w14:paraId="28589F84" w14:textId="3FFBEB24" w:rsidR="0076377E" w:rsidRDefault="0076377E" w:rsidP="0076377E">
      <w:pPr>
        <w:widowControl w:val="0"/>
        <w:autoSpaceDE w:val="0"/>
        <w:autoSpaceDN w:val="0"/>
        <w:adjustRightInd w:val="0"/>
        <w:spacing w:after="0" w:line="240" w:lineRule="auto"/>
        <w:rPr>
          <w:rFonts w:ascii="Times New Roman" w:hAnsi="Times New Roman"/>
        </w:rPr>
      </w:pPr>
      <w:r>
        <w:rPr>
          <w:rFonts w:ascii="Times New Roman" w:hAnsi="Times New Roman"/>
          <w:u w:val="single"/>
        </w:rPr>
        <w:t>Reimbursable Expenses</w:t>
      </w:r>
    </w:p>
    <w:p w14:paraId="3E78A230" w14:textId="34F2EAAC" w:rsidR="0076377E" w:rsidRDefault="0076377E" w:rsidP="0076377E">
      <w:pPr>
        <w:widowControl w:val="0"/>
        <w:autoSpaceDE w:val="0"/>
        <w:autoSpaceDN w:val="0"/>
        <w:adjustRightInd w:val="0"/>
        <w:spacing w:after="0" w:line="240" w:lineRule="auto"/>
        <w:rPr>
          <w:rFonts w:ascii="Times New Roman" w:hAnsi="Times New Roman"/>
        </w:rPr>
      </w:pPr>
    </w:p>
    <w:p w14:paraId="3296C4C0" w14:textId="16695DC4" w:rsidR="0076377E" w:rsidRDefault="0076377E" w:rsidP="0076377E">
      <w:pPr>
        <w:widowControl w:val="0"/>
        <w:autoSpaceDE w:val="0"/>
        <w:autoSpaceDN w:val="0"/>
        <w:adjustRightInd w:val="0"/>
        <w:spacing w:after="0" w:line="240" w:lineRule="auto"/>
        <w:jc w:val="both"/>
        <w:rPr>
          <w:rFonts w:ascii="Times New Roman" w:hAnsi="Times New Roman"/>
        </w:rPr>
      </w:pPr>
      <w:r w:rsidRPr="00112788">
        <w:rPr>
          <w:rFonts w:ascii="Times New Roman" w:hAnsi="Times New Roman"/>
        </w:rPr>
        <w:t>All invoices for reimbursable expenses shall include the Standard Service Agreement Number, an itemized listing supported by copies of the original bills, invoices, expense accounts and other miscellaneous supporting data. All authorized travel either to San Diego/Los Angeles or from San Diego/Los Angeles to other locations shall be approved in writing in advance by Company Representative. Travel time shall NOT be reimbursed except for travel during normal/regular business hours.</w:t>
      </w:r>
    </w:p>
    <w:p w14:paraId="633EF54D" w14:textId="77777777" w:rsidR="0076377E" w:rsidRPr="00112788" w:rsidRDefault="0076377E" w:rsidP="0076377E">
      <w:pPr>
        <w:widowControl w:val="0"/>
        <w:autoSpaceDE w:val="0"/>
        <w:autoSpaceDN w:val="0"/>
        <w:adjustRightInd w:val="0"/>
        <w:spacing w:after="0" w:line="240" w:lineRule="auto"/>
        <w:jc w:val="both"/>
        <w:rPr>
          <w:rFonts w:ascii="Times New Roman" w:hAnsi="Times New Roman"/>
        </w:rPr>
      </w:pPr>
    </w:p>
    <w:p w14:paraId="667DA13A"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Auto Mileage</w:t>
      </w:r>
    </w:p>
    <w:p w14:paraId="7C9F2CFF" w14:textId="3E0C05EA" w:rsidR="0076377E"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Auto mileage shall be reimbursed at $0.55 per mile, or at the current rate as specified by the United States Internal Revenue Service.</w:t>
      </w:r>
    </w:p>
    <w:p w14:paraId="6E4BC0CA"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p>
    <w:p w14:paraId="458687C5"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Air Travel</w:t>
      </w:r>
    </w:p>
    <w:p w14:paraId="55135F64" w14:textId="56BC71DF" w:rsidR="0076377E"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Airfares shall be reimbursed based on the most direct route at coach class travel rates. Upgrading (coach to a higher class) of airline tickets shall only be reimbursed when approved by Contract Manager, and only when the business schedule requires i</w:t>
      </w:r>
      <w:r>
        <w:rPr>
          <w:rFonts w:ascii="Times New Roman" w:hAnsi="Times New Roman"/>
        </w:rPr>
        <w:t>mmediate travel and only higher-</w:t>
      </w:r>
      <w:r w:rsidRPr="00112788">
        <w:rPr>
          <w:rFonts w:ascii="Times New Roman" w:hAnsi="Times New Roman"/>
        </w:rPr>
        <w:t>class accommodations are available. Downgrading (exchange) of airline ticket where Contractor receives financial or personal gain shall NOT permitted. If a trip is postponed, reservations shall be canceled immediately. Contractor shall provide copies of passenger receipts to Company to receive travel expense reimbursement. Travel arrangements shall be made as early as possible (preferably three 3 weeks) to take advantage of advance reservation rates.</w:t>
      </w:r>
    </w:p>
    <w:p w14:paraId="2B088C0A"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p>
    <w:p w14:paraId="1282DED2"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Combining Business Travel with Personal Travel</w:t>
      </w:r>
    </w:p>
    <w:p w14:paraId="41AACB19"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Contractor may combine personal travel with Company business only if the personal travel does NOT increase the reimbursable cost to Company.</w:t>
      </w:r>
    </w:p>
    <w:p w14:paraId="503E4962"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p>
    <w:p w14:paraId="00922380"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Air Travel Insurance</w:t>
      </w:r>
    </w:p>
    <w:p w14:paraId="01689263"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Company shall NOT pay for air travel insurance.</w:t>
      </w:r>
    </w:p>
    <w:p w14:paraId="23C48BE0"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p>
    <w:p w14:paraId="4636E049"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Accommodations</w:t>
      </w:r>
    </w:p>
    <w:p w14:paraId="42471BC9"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Company shall reimburse hotel room fees at preferred corporate or contract rates. Company may reimburse hotel room fees at the standard rate based on single room occupancy in cases where a corporate or contract rate is NOT available.</w:t>
      </w:r>
    </w:p>
    <w:p w14:paraId="3D01C649"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p>
    <w:p w14:paraId="0820B750"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Laundry</w:t>
      </w:r>
    </w:p>
    <w:p w14:paraId="6A2534E7"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Any laundry and dry cleaning charges shall ONLY be paid if Contractor is on travel for Company assignment for a period in excess of six (6) consecutive days.</w:t>
      </w:r>
    </w:p>
    <w:p w14:paraId="306B6EA4"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p>
    <w:p w14:paraId="2480528F"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Entertainment</w:t>
      </w:r>
    </w:p>
    <w:p w14:paraId="69EC0EA4"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Company shall NOT pay for the rental of premium channel movies, use of health club facilities or other forms of entertainment.</w:t>
      </w:r>
    </w:p>
    <w:p w14:paraId="1FFA897D"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p>
    <w:p w14:paraId="69794711"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Meals</w:t>
      </w:r>
    </w:p>
    <w:p w14:paraId="6CA83C07"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Meals shall be reimbursed on an actual cost basis up to a maximum of $50.00 (Fifty Dollars) per day of travel. Itemized receipts are required and shall be submitted for all meals in the form of a credit card receipt or cash register tape. Company shall NOT pay for alcoholic beverages. In lieu of itemizing meal expenses and submitting receipts, Contractor may claim a standard $31.00 (Thirty-One Dollars) per diem for the duration of the business travel.</w:t>
      </w:r>
    </w:p>
    <w:p w14:paraId="0D13C51E"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p>
    <w:p w14:paraId="4A7DCB04"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Telephone Usage</w:t>
      </w:r>
    </w:p>
    <w:p w14:paraId="56E23E5B"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Contractor shall submit support documentation regarding all telephone calls charged to Company. The support documentation shall include the name of the party being called and the purpose of the call. Company shall NOT pay for additional business calls unless directly related to this Agreement. Personal telephone calls shall NOT be reimbursed.</w:t>
      </w:r>
    </w:p>
    <w:p w14:paraId="407F0419"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p>
    <w:p w14:paraId="63CD0128"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Ground Transportation</w:t>
      </w:r>
    </w:p>
    <w:p w14:paraId="4AB23FB6"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Public transportation shall be utilized whenever possible, however if necessary, rental car expenses shall be reimbursed for authorized travel only. Cab fare (on a shared basis whenever possible) is reimbursable. Receipts shall be required to document all ground transportation charges.</w:t>
      </w:r>
    </w:p>
    <w:p w14:paraId="3342FD56"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p>
    <w:p w14:paraId="2BFDAC60"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Car Rental</w:t>
      </w:r>
    </w:p>
    <w:p w14:paraId="3DCABA70"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If authorized, Company shall reimburse reasonable car rental charges including gas actually purchased for authorized travel ONLY. Contractor shall be required to rent at an economy car level classification or equivalent, unless the size or purpose of the group using the vehicle dictates a larger size in accordance with the following table:</w:t>
      </w:r>
    </w:p>
    <w:tbl>
      <w:tblPr>
        <w:tblW w:w="0" w:type="auto"/>
        <w:tblInd w:w="828" w:type="dxa"/>
        <w:tblLook w:val="01E0" w:firstRow="1" w:lastRow="1" w:firstColumn="1" w:lastColumn="1" w:noHBand="0" w:noVBand="0"/>
      </w:tblPr>
      <w:tblGrid>
        <w:gridCol w:w="1620"/>
        <w:gridCol w:w="2420"/>
      </w:tblGrid>
      <w:tr w:rsidR="0076377E" w:rsidRPr="00112788" w14:paraId="0A2203D7" w14:textId="77777777" w:rsidTr="000F00CF">
        <w:tc>
          <w:tcPr>
            <w:tcW w:w="1620" w:type="dxa"/>
            <w:tcBorders>
              <w:top w:val="single" w:sz="8" w:space="0" w:color="auto"/>
              <w:left w:val="single" w:sz="8" w:space="0" w:color="auto"/>
              <w:bottom w:val="nil"/>
              <w:right w:val="nil"/>
            </w:tcBorders>
            <w:shd w:val="clear" w:color="auto" w:fill="FFFFFF"/>
          </w:tcPr>
          <w:p w14:paraId="255F332E" w14:textId="77777777" w:rsidR="0076377E" w:rsidRPr="00112788" w:rsidRDefault="0076377E" w:rsidP="0076377E">
            <w:pPr>
              <w:widowControl w:val="0"/>
              <w:autoSpaceDE w:val="0"/>
              <w:autoSpaceDN w:val="0"/>
              <w:adjustRightInd w:val="0"/>
              <w:spacing w:after="0" w:line="240" w:lineRule="auto"/>
            </w:pPr>
            <w:r w:rsidRPr="00112788">
              <w:rPr>
                <w:rFonts w:ascii="Times New Roman" w:hAnsi="Times New Roman"/>
              </w:rPr>
              <w:t>Travelers</w:t>
            </w:r>
          </w:p>
        </w:tc>
        <w:tc>
          <w:tcPr>
            <w:tcW w:w="2420" w:type="dxa"/>
            <w:tcBorders>
              <w:top w:val="single" w:sz="8" w:space="0" w:color="auto"/>
              <w:left w:val="nil"/>
              <w:bottom w:val="nil"/>
              <w:right w:val="single" w:sz="8" w:space="0" w:color="auto"/>
            </w:tcBorders>
            <w:shd w:val="clear" w:color="auto" w:fill="FFFFFF"/>
          </w:tcPr>
          <w:p w14:paraId="503B330B" w14:textId="77777777" w:rsidR="0076377E" w:rsidRPr="00112788" w:rsidRDefault="0076377E" w:rsidP="0076377E">
            <w:pPr>
              <w:widowControl w:val="0"/>
              <w:autoSpaceDE w:val="0"/>
              <w:autoSpaceDN w:val="0"/>
              <w:adjustRightInd w:val="0"/>
              <w:spacing w:after="0" w:line="240" w:lineRule="auto"/>
            </w:pPr>
            <w:r w:rsidRPr="00112788">
              <w:rPr>
                <w:rFonts w:ascii="Times New Roman" w:hAnsi="Times New Roman"/>
              </w:rPr>
              <w:t>Classification</w:t>
            </w:r>
          </w:p>
        </w:tc>
      </w:tr>
      <w:tr w:rsidR="0076377E" w:rsidRPr="00112788" w14:paraId="44A405AB" w14:textId="77777777" w:rsidTr="000F00CF">
        <w:tc>
          <w:tcPr>
            <w:tcW w:w="1620" w:type="dxa"/>
            <w:tcBorders>
              <w:top w:val="nil"/>
              <w:left w:val="single" w:sz="8" w:space="0" w:color="auto"/>
              <w:bottom w:val="nil"/>
              <w:right w:val="nil"/>
            </w:tcBorders>
            <w:shd w:val="clear" w:color="auto" w:fill="FFFFFF"/>
          </w:tcPr>
          <w:p w14:paraId="55FA1696" w14:textId="77777777" w:rsidR="0076377E" w:rsidRPr="00112788" w:rsidRDefault="0076377E" w:rsidP="0076377E">
            <w:pPr>
              <w:widowControl w:val="0"/>
              <w:autoSpaceDE w:val="0"/>
              <w:autoSpaceDN w:val="0"/>
              <w:adjustRightInd w:val="0"/>
              <w:spacing w:after="0" w:line="240" w:lineRule="auto"/>
            </w:pPr>
            <w:r w:rsidRPr="00112788">
              <w:rPr>
                <w:rFonts w:ascii="Times New Roman" w:hAnsi="Times New Roman"/>
              </w:rPr>
              <w:t>1-2</w:t>
            </w:r>
          </w:p>
        </w:tc>
        <w:tc>
          <w:tcPr>
            <w:tcW w:w="2420" w:type="dxa"/>
            <w:tcBorders>
              <w:top w:val="nil"/>
              <w:left w:val="nil"/>
              <w:bottom w:val="nil"/>
              <w:right w:val="single" w:sz="8" w:space="0" w:color="auto"/>
            </w:tcBorders>
            <w:shd w:val="clear" w:color="auto" w:fill="FFFFFF"/>
          </w:tcPr>
          <w:p w14:paraId="76415D45" w14:textId="77777777" w:rsidR="0076377E" w:rsidRPr="00112788" w:rsidRDefault="0076377E" w:rsidP="0076377E">
            <w:pPr>
              <w:widowControl w:val="0"/>
              <w:autoSpaceDE w:val="0"/>
              <w:autoSpaceDN w:val="0"/>
              <w:adjustRightInd w:val="0"/>
              <w:spacing w:after="0" w:line="240" w:lineRule="auto"/>
            </w:pPr>
            <w:r w:rsidRPr="00112788">
              <w:rPr>
                <w:rFonts w:ascii="Times New Roman" w:hAnsi="Times New Roman"/>
              </w:rPr>
              <w:t>Economy/Compact</w:t>
            </w:r>
          </w:p>
        </w:tc>
      </w:tr>
      <w:tr w:rsidR="0076377E" w:rsidRPr="00112788" w14:paraId="28A38CF8" w14:textId="77777777" w:rsidTr="000F00CF">
        <w:tc>
          <w:tcPr>
            <w:tcW w:w="1620" w:type="dxa"/>
            <w:tcBorders>
              <w:top w:val="nil"/>
              <w:left w:val="single" w:sz="8" w:space="0" w:color="auto"/>
              <w:bottom w:val="nil"/>
              <w:right w:val="nil"/>
            </w:tcBorders>
            <w:shd w:val="clear" w:color="auto" w:fill="FFFFFF"/>
          </w:tcPr>
          <w:p w14:paraId="637A56A6" w14:textId="77777777" w:rsidR="0076377E" w:rsidRPr="00112788" w:rsidRDefault="0076377E" w:rsidP="0076377E">
            <w:pPr>
              <w:widowControl w:val="0"/>
              <w:autoSpaceDE w:val="0"/>
              <w:autoSpaceDN w:val="0"/>
              <w:adjustRightInd w:val="0"/>
              <w:spacing w:after="0" w:line="240" w:lineRule="auto"/>
            </w:pPr>
            <w:r w:rsidRPr="00112788">
              <w:rPr>
                <w:rFonts w:ascii="Times New Roman" w:hAnsi="Times New Roman"/>
              </w:rPr>
              <w:t>3</w:t>
            </w:r>
          </w:p>
        </w:tc>
        <w:tc>
          <w:tcPr>
            <w:tcW w:w="2420" w:type="dxa"/>
            <w:tcBorders>
              <w:top w:val="nil"/>
              <w:left w:val="nil"/>
              <w:bottom w:val="nil"/>
              <w:right w:val="single" w:sz="8" w:space="0" w:color="auto"/>
            </w:tcBorders>
            <w:shd w:val="clear" w:color="auto" w:fill="FFFFFF"/>
          </w:tcPr>
          <w:p w14:paraId="675AFCDD" w14:textId="77777777" w:rsidR="0076377E" w:rsidRPr="00112788" w:rsidRDefault="0076377E" w:rsidP="0076377E">
            <w:pPr>
              <w:widowControl w:val="0"/>
              <w:autoSpaceDE w:val="0"/>
              <w:autoSpaceDN w:val="0"/>
              <w:adjustRightInd w:val="0"/>
              <w:spacing w:after="0" w:line="240" w:lineRule="auto"/>
            </w:pPr>
            <w:r w:rsidRPr="00112788">
              <w:rPr>
                <w:rFonts w:ascii="Times New Roman" w:hAnsi="Times New Roman"/>
              </w:rPr>
              <w:t>Medium/Intermediate</w:t>
            </w:r>
          </w:p>
        </w:tc>
      </w:tr>
      <w:tr w:rsidR="0076377E" w:rsidRPr="00112788" w14:paraId="4C24C827" w14:textId="77777777" w:rsidTr="000F00CF">
        <w:tc>
          <w:tcPr>
            <w:tcW w:w="1620" w:type="dxa"/>
            <w:tcBorders>
              <w:top w:val="nil"/>
              <w:left w:val="single" w:sz="8" w:space="0" w:color="auto"/>
              <w:bottom w:val="nil"/>
              <w:right w:val="nil"/>
            </w:tcBorders>
            <w:shd w:val="clear" w:color="auto" w:fill="FFFFFF"/>
          </w:tcPr>
          <w:p w14:paraId="2563C20A" w14:textId="77777777" w:rsidR="0076377E" w:rsidRPr="00112788" w:rsidRDefault="0076377E" w:rsidP="0076377E">
            <w:pPr>
              <w:widowControl w:val="0"/>
              <w:autoSpaceDE w:val="0"/>
              <w:autoSpaceDN w:val="0"/>
              <w:adjustRightInd w:val="0"/>
              <w:spacing w:after="0" w:line="240" w:lineRule="auto"/>
            </w:pPr>
            <w:r w:rsidRPr="00112788">
              <w:rPr>
                <w:rFonts w:ascii="Times New Roman" w:hAnsi="Times New Roman"/>
              </w:rPr>
              <w:t>4-5</w:t>
            </w:r>
          </w:p>
        </w:tc>
        <w:tc>
          <w:tcPr>
            <w:tcW w:w="2420" w:type="dxa"/>
            <w:tcBorders>
              <w:top w:val="nil"/>
              <w:left w:val="nil"/>
              <w:bottom w:val="nil"/>
              <w:right w:val="single" w:sz="8" w:space="0" w:color="auto"/>
            </w:tcBorders>
            <w:shd w:val="clear" w:color="auto" w:fill="FFFFFF"/>
          </w:tcPr>
          <w:p w14:paraId="7F17B918" w14:textId="77777777" w:rsidR="0076377E" w:rsidRPr="00112788" w:rsidRDefault="0076377E" w:rsidP="0076377E">
            <w:pPr>
              <w:widowControl w:val="0"/>
              <w:autoSpaceDE w:val="0"/>
              <w:autoSpaceDN w:val="0"/>
              <w:adjustRightInd w:val="0"/>
              <w:spacing w:after="0" w:line="240" w:lineRule="auto"/>
            </w:pPr>
            <w:r w:rsidRPr="00112788">
              <w:rPr>
                <w:rFonts w:ascii="Times New Roman" w:hAnsi="Times New Roman"/>
              </w:rPr>
              <w:t>Full Size/Standard</w:t>
            </w:r>
          </w:p>
        </w:tc>
      </w:tr>
      <w:tr w:rsidR="0076377E" w:rsidRPr="00112788" w14:paraId="3BE25561" w14:textId="77777777" w:rsidTr="000F00CF">
        <w:tc>
          <w:tcPr>
            <w:tcW w:w="1620" w:type="dxa"/>
            <w:tcBorders>
              <w:top w:val="nil"/>
              <w:left w:val="single" w:sz="8" w:space="0" w:color="auto"/>
              <w:bottom w:val="single" w:sz="8" w:space="0" w:color="auto"/>
              <w:right w:val="nil"/>
            </w:tcBorders>
            <w:shd w:val="clear" w:color="auto" w:fill="FFFFFF"/>
          </w:tcPr>
          <w:p w14:paraId="3A1F5284" w14:textId="77777777" w:rsidR="0076377E" w:rsidRPr="00112788" w:rsidRDefault="0076377E" w:rsidP="0076377E">
            <w:pPr>
              <w:widowControl w:val="0"/>
              <w:autoSpaceDE w:val="0"/>
              <w:autoSpaceDN w:val="0"/>
              <w:adjustRightInd w:val="0"/>
              <w:spacing w:after="0" w:line="240" w:lineRule="auto"/>
            </w:pPr>
            <w:r w:rsidRPr="00112788">
              <w:rPr>
                <w:rFonts w:ascii="Times New Roman" w:hAnsi="Times New Roman"/>
              </w:rPr>
              <w:t>6-8</w:t>
            </w:r>
          </w:p>
        </w:tc>
        <w:tc>
          <w:tcPr>
            <w:tcW w:w="2420" w:type="dxa"/>
            <w:tcBorders>
              <w:top w:val="nil"/>
              <w:left w:val="nil"/>
              <w:bottom w:val="single" w:sz="8" w:space="0" w:color="auto"/>
              <w:right w:val="single" w:sz="8" w:space="0" w:color="auto"/>
            </w:tcBorders>
            <w:shd w:val="clear" w:color="auto" w:fill="FFFFFF"/>
          </w:tcPr>
          <w:p w14:paraId="5EAD5D54" w14:textId="77777777" w:rsidR="0076377E" w:rsidRPr="00112788" w:rsidRDefault="0076377E" w:rsidP="0076377E">
            <w:pPr>
              <w:widowControl w:val="0"/>
              <w:autoSpaceDE w:val="0"/>
              <w:autoSpaceDN w:val="0"/>
              <w:adjustRightInd w:val="0"/>
              <w:spacing w:after="0" w:line="240" w:lineRule="auto"/>
            </w:pPr>
            <w:r w:rsidRPr="00112788">
              <w:rPr>
                <w:rFonts w:ascii="Times New Roman" w:hAnsi="Times New Roman"/>
              </w:rPr>
              <w:t>Van</w:t>
            </w:r>
          </w:p>
        </w:tc>
      </w:tr>
    </w:tbl>
    <w:p w14:paraId="74F2395C"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Contractor shall fuel rental cars prior to rental return as rental companies normally add a large surcharge to refueling services.</w:t>
      </w:r>
    </w:p>
    <w:p w14:paraId="0B8F776F"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p>
    <w:p w14:paraId="19E59E4A"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Parking</w:t>
      </w:r>
    </w:p>
    <w:p w14:paraId="18F642DE"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Contractor shall be reimbursed at cost for reasonable parking expenses incurred in the performance of Services while on Company business.</w:t>
      </w:r>
    </w:p>
    <w:p w14:paraId="3A700B27"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p>
    <w:p w14:paraId="77689C19"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Tolls and Fees</w:t>
      </w:r>
    </w:p>
    <w:p w14:paraId="03396F7C"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Contractor shall be reimbursed at cost for reasonable transportation-related toll and fees incurred in the performance of Services while on Company business.</w:t>
      </w:r>
    </w:p>
    <w:p w14:paraId="4D769A06"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p>
    <w:p w14:paraId="59FFB7F0"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Baggage Handling</w:t>
      </w:r>
    </w:p>
    <w:p w14:paraId="42406846"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Contractor shall be reimbursed for baggage handling service fees at standard reasonable rates.</w:t>
      </w:r>
    </w:p>
    <w:p w14:paraId="3BED2976"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p>
    <w:p w14:paraId="145C5A27"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Other Business Expenses</w:t>
      </w:r>
    </w:p>
    <w:p w14:paraId="35FB4C2E"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Any business supplies, equipment rental, reprographics and facsimile expenses shall be reimbursed at cost when traveling on Company business.</w:t>
      </w:r>
    </w:p>
    <w:p w14:paraId="04A65B87" w14:textId="77777777" w:rsidR="0076377E" w:rsidRPr="00112788" w:rsidRDefault="0076377E" w:rsidP="0076377E">
      <w:pPr>
        <w:widowControl w:val="0"/>
        <w:autoSpaceDE w:val="0"/>
        <w:autoSpaceDN w:val="0"/>
        <w:adjustRightInd w:val="0"/>
        <w:spacing w:after="0" w:line="240" w:lineRule="auto"/>
        <w:ind w:left="720"/>
        <w:rPr>
          <w:rFonts w:ascii="Times New Roman" w:hAnsi="Times New Roman"/>
        </w:rPr>
      </w:pPr>
    </w:p>
    <w:p w14:paraId="7D120336" w14:textId="77777777" w:rsidR="0076377E" w:rsidRPr="00112788" w:rsidRDefault="0076377E" w:rsidP="00B668AE">
      <w:pPr>
        <w:widowControl w:val="0"/>
        <w:numPr>
          <w:ilvl w:val="0"/>
          <w:numId w:val="8"/>
        </w:numPr>
        <w:tabs>
          <w:tab w:val="clear" w:pos="360"/>
          <w:tab w:val="num" w:pos="720"/>
        </w:tabs>
        <w:autoSpaceDE w:val="0"/>
        <w:autoSpaceDN w:val="0"/>
        <w:adjustRightInd w:val="0"/>
        <w:spacing w:after="0" w:line="240" w:lineRule="auto"/>
        <w:ind w:left="720" w:hanging="720"/>
        <w:rPr>
          <w:rFonts w:ascii="Times New Roman" w:hAnsi="Times New Roman"/>
        </w:rPr>
      </w:pPr>
      <w:r w:rsidRPr="00112788">
        <w:rPr>
          <w:rFonts w:ascii="Times New Roman" w:hAnsi="Times New Roman"/>
          <w:u w:val="single"/>
        </w:rPr>
        <w:t>Non-Allowable Expenses</w:t>
      </w:r>
    </w:p>
    <w:p w14:paraId="66219D27" w14:textId="37121F29" w:rsidR="0076377E" w:rsidRPr="0076377E" w:rsidRDefault="0076377E" w:rsidP="0076377E">
      <w:pPr>
        <w:widowControl w:val="0"/>
        <w:autoSpaceDE w:val="0"/>
        <w:autoSpaceDN w:val="0"/>
        <w:adjustRightInd w:val="0"/>
        <w:spacing w:after="0" w:line="240" w:lineRule="auto"/>
        <w:ind w:left="720"/>
        <w:rPr>
          <w:rFonts w:ascii="Times New Roman" w:hAnsi="Times New Roman"/>
        </w:rPr>
      </w:pPr>
      <w:r w:rsidRPr="00112788">
        <w:rPr>
          <w:rFonts w:ascii="Times New Roman" w:hAnsi="Times New Roman"/>
        </w:rPr>
        <w:t>Company shall NOT provide any reimbursement for travel expenses for family members, personal items, charitable contributions, or for any other type of reimbursable.</w:t>
      </w:r>
    </w:p>
    <w:p w14:paraId="63165CC0" w14:textId="77777777" w:rsidR="00D1744A" w:rsidRPr="00D1744A" w:rsidRDefault="00D1744A" w:rsidP="009F5623">
      <w:pPr>
        <w:pStyle w:val="StyleExhibits"/>
        <w:rPr>
          <w:rFonts w:ascii="Times New Roman_-1066222907" w:hAnsi="Times New Roman_-1066222907" w:cs="Times New Roman_-1066222907"/>
          <w:sz w:val="22"/>
          <w:szCs w:val="22"/>
          <w:u w:val="single"/>
        </w:rPr>
      </w:pPr>
    </w:p>
    <w:p w14:paraId="49EE5C90" w14:textId="34945AA2" w:rsidR="00D1744A" w:rsidRPr="00D1744A" w:rsidRDefault="00D1744A" w:rsidP="009F5623">
      <w:pPr>
        <w:spacing w:after="0" w:line="240" w:lineRule="auto"/>
        <w:rPr>
          <w:rFonts w:ascii="Times New Roman_-1066222907" w:hAnsi="Times New Roman_-1066222907" w:cs="Times New Roman_-1066222907"/>
          <w:b/>
          <w:i/>
        </w:rPr>
      </w:pPr>
      <w:r w:rsidRPr="00D1744A">
        <w:rPr>
          <w:rFonts w:ascii="Times New Roman_-1066222907" w:hAnsi="Times New Roman_-1066222907" w:cs="Times New Roman_-1066222907"/>
          <w:b/>
          <w:i/>
        </w:rPr>
        <w:br w:type="page"/>
      </w:r>
    </w:p>
    <w:p w14:paraId="5B518DBE" w14:textId="4B89A97C" w:rsidR="00D1744A" w:rsidRPr="00D1744A" w:rsidRDefault="00D1744A" w:rsidP="00D1744A">
      <w:pPr>
        <w:pStyle w:val="StyleExhibits"/>
        <w:jc w:val="center"/>
        <w:rPr>
          <w:rFonts w:ascii="Times New Roman_-1066222907" w:hAnsi="Times New Roman_-1066222907" w:cs="Times New Roman_-1066222907"/>
          <w:b/>
          <w:sz w:val="22"/>
          <w:szCs w:val="22"/>
          <w:u w:val="single"/>
        </w:rPr>
      </w:pPr>
      <w:r w:rsidRPr="00D1744A">
        <w:rPr>
          <w:rFonts w:ascii="Times New Roman_-1066222907" w:hAnsi="Times New Roman_-1066222907" w:cs="Times New Roman_-1066222907"/>
          <w:b/>
          <w:sz w:val="22"/>
          <w:szCs w:val="22"/>
          <w:u w:val="single"/>
        </w:rPr>
        <w:t>Schedule D</w:t>
      </w:r>
    </w:p>
    <w:p w14:paraId="3A65D7B6" w14:textId="29521E4F" w:rsidR="00D1744A" w:rsidRPr="00D1744A" w:rsidRDefault="00D1744A" w:rsidP="00D1744A">
      <w:pPr>
        <w:pStyle w:val="StyleExhibits"/>
        <w:jc w:val="center"/>
        <w:rPr>
          <w:rFonts w:ascii="Times New Roman_-1066222907" w:hAnsi="Times New Roman_-1066222907" w:cs="Times New Roman_-1066222907"/>
          <w:b/>
          <w:i/>
          <w:sz w:val="22"/>
          <w:szCs w:val="22"/>
        </w:rPr>
      </w:pPr>
      <w:r w:rsidRPr="00D1744A">
        <w:rPr>
          <w:rFonts w:ascii="Times New Roman_-1066222907" w:hAnsi="Times New Roman_-1066222907" w:cs="Times New Roman_-1066222907"/>
          <w:b/>
          <w:i/>
          <w:sz w:val="22"/>
          <w:szCs w:val="22"/>
        </w:rPr>
        <w:t xml:space="preserve">DBE Subcontracting </w:t>
      </w:r>
      <w:r w:rsidR="00CF1A56">
        <w:rPr>
          <w:rFonts w:ascii="Times New Roman_-1066222907" w:hAnsi="Times New Roman_-1066222907" w:cs="Times New Roman_-1066222907"/>
          <w:b/>
          <w:i/>
          <w:sz w:val="22"/>
          <w:szCs w:val="22"/>
        </w:rPr>
        <w:t>Schedule</w:t>
      </w:r>
    </w:p>
    <w:p w14:paraId="210B7B8C" w14:textId="537F8A56" w:rsidR="00735799" w:rsidRPr="00D1744A" w:rsidRDefault="00735799" w:rsidP="00D1744A">
      <w:pPr>
        <w:pStyle w:val="StyleExhibits"/>
        <w:jc w:val="center"/>
        <w:rPr>
          <w:sz w:val="22"/>
          <w:szCs w:val="22"/>
        </w:rPr>
      </w:pPr>
    </w:p>
    <w:p w14:paraId="5EEAE7FF" w14:textId="0FF2D7AD" w:rsidR="00D1744A" w:rsidRPr="00D1744A" w:rsidRDefault="00D1744A" w:rsidP="00D1744A">
      <w:pPr>
        <w:pStyle w:val="StyleExhibits"/>
        <w:jc w:val="center"/>
        <w:rPr>
          <w:sz w:val="22"/>
          <w:szCs w:val="22"/>
        </w:rPr>
      </w:pPr>
      <w:r w:rsidRPr="00D1744A">
        <w:rPr>
          <w:sz w:val="22"/>
          <w:szCs w:val="22"/>
        </w:rPr>
        <w:t>[See attached</w:t>
      </w:r>
      <w:r>
        <w:rPr>
          <w:sz w:val="22"/>
          <w:szCs w:val="22"/>
        </w:rPr>
        <w:t>.</w:t>
      </w:r>
      <w:r w:rsidRPr="00D1744A">
        <w:rPr>
          <w:sz w:val="22"/>
          <w:szCs w:val="22"/>
        </w:rPr>
        <w:t>]</w:t>
      </w:r>
    </w:p>
    <w:sectPr w:rsidR="00D1744A" w:rsidRPr="00D1744A" w:rsidSect="00C5298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E6D09" w14:textId="77777777" w:rsidR="006262ED" w:rsidRDefault="006262ED" w:rsidP="00A935DB">
      <w:pPr>
        <w:spacing w:after="0" w:line="240" w:lineRule="auto"/>
      </w:pPr>
      <w:r>
        <w:separator/>
      </w:r>
    </w:p>
  </w:endnote>
  <w:endnote w:type="continuationSeparator" w:id="0">
    <w:p w14:paraId="6D362A13" w14:textId="77777777" w:rsidR="006262ED" w:rsidRDefault="006262ED" w:rsidP="00A935DB">
      <w:pPr>
        <w:spacing w:after="0" w:line="240" w:lineRule="auto"/>
      </w:pPr>
      <w:r>
        <w:continuationSeparator/>
      </w:r>
    </w:p>
  </w:endnote>
  <w:endnote w:type="continuationNotice" w:id="1">
    <w:p w14:paraId="501E5380" w14:textId="77777777" w:rsidR="006262ED" w:rsidRDefault="00626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ahoma_-306330885">
    <w:charset w:val="00"/>
    <w:family w:val="swiss"/>
    <w:pitch w:val="variable"/>
    <w:sig w:usb0="E1002EFF" w:usb1="C000605B" w:usb2="00000029" w:usb3="00000000" w:csb0="000101FF" w:csb1="00000000"/>
  </w:font>
  <w:font w:name="Calibri_-1864997893">
    <w:altName w:val="Calibri"/>
    <w:charset w:val="00"/>
    <w:family w:val="swiss"/>
    <w:pitch w:val="variable"/>
    <w:sig w:usb0="00000001" w:usb1="4000ACFF" w:usb2="00000001"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_1749231781">
    <w:charset w:val="00"/>
    <w:family w:val="roman"/>
    <w:pitch w:val="variable"/>
    <w:sig w:usb0="20002A87" w:usb1="80000000" w:usb2="00000008" w:usb3="00000000" w:csb0="000001FF" w:csb1="00000000"/>
  </w:font>
  <w:font w:name="Times New Roman_-1066222907">
    <w:altName w:val="Times New Roman"/>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411695"/>
      <w:docPartObj>
        <w:docPartGallery w:val="Page Numbers (Bottom of Page)"/>
        <w:docPartUnique/>
      </w:docPartObj>
    </w:sdtPr>
    <w:sdtEndPr/>
    <w:sdtContent>
      <w:sdt>
        <w:sdtPr>
          <w:id w:val="-2001184562"/>
          <w:docPartObj>
            <w:docPartGallery w:val="Page Numbers (Top of Page)"/>
            <w:docPartUnique/>
          </w:docPartObj>
        </w:sdtPr>
        <w:sdtEndPr/>
        <w:sdtContent>
          <w:p w14:paraId="18E0C6A1" w14:textId="77777777" w:rsidR="00810934" w:rsidRDefault="006262ED" w:rsidP="00B968A7">
            <w:pPr>
              <w:pStyle w:val="Footer"/>
              <w:jc w:val="center"/>
              <w:rPr>
                <w:rFonts w:ascii="Times New Roman" w:hAnsi="Times New Roman" w:cs="Times New Roman"/>
                <w:bCs/>
                <w:sz w:val="20"/>
                <w:szCs w:val="20"/>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p>
          <w:p w14:paraId="1783C786" w14:textId="287D5FCD" w:rsidR="006262ED" w:rsidRDefault="00810934" w:rsidP="00810934">
            <w:pPr>
              <w:pStyle w:val="Footer"/>
              <w:jc w:val="right"/>
            </w:pPr>
            <w:r w:rsidRPr="008A5580">
              <w:rPr>
                <w:rFonts w:ascii="Times New Roman" w:hAnsi="Times New Roman" w:cs="Times New Roman"/>
                <w:bCs/>
                <w:sz w:val="12"/>
                <w:szCs w:val="12"/>
              </w:rPr>
              <w:t>Version</w:t>
            </w:r>
            <w:r>
              <w:rPr>
                <w:rFonts w:ascii="Times New Roman" w:hAnsi="Times New Roman" w:cs="Times New Roman"/>
                <w:bCs/>
                <w:sz w:val="12"/>
                <w:szCs w:val="12"/>
              </w:rPr>
              <w:t>:</w:t>
            </w:r>
            <w:r w:rsidRPr="008A5580">
              <w:rPr>
                <w:rFonts w:ascii="Times New Roman" w:hAnsi="Times New Roman" w:cs="Times New Roman"/>
                <w:bCs/>
                <w:sz w:val="12"/>
                <w:szCs w:val="12"/>
              </w:rPr>
              <w:t xml:space="preserve"> </w:t>
            </w:r>
            <w:r>
              <w:rPr>
                <w:rFonts w:ascii="Times New Roman" w:hAnsi="Times New Roman" w:cs="Times New Roman"/>
                <w:bCs/>
                <w:sz w:val="12"/>
                <w:szCs w:val="12"/>
              </w:rPr>
              <w:t>08/2018</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947257"/>
      <w:docPartObj>
        <w:docPartGallery w:val="Page Numbers (Bottom of Page)"/>
        <w:docPartUnique/>
      </w:docPartObj>
    </w:sdtPr>
    <w:sdtEndPr>
      <w:rPr>
        <w:sz w:val="16"/>
        <w:szCs w:val="16"/>
      </w:rPr>
    </w:sdtEndPr>
    <w:sdtContent>
      <w:sdt>
        <w:sdtPr>
          <w:id w:val="-1731297636"/>
          <w:docPartObj>
            <w:docPartGallery w:val="Page Numbers (Top of Page)"/>
            <w:docPartUnique/>
          </w:docPartObj>
        </w:sdtPr>
        <w:sdtEndPr>
          <w:rPr>
            <w:sz w:val="16"/>
            <w:szCs w:val="16"/>
          </w:rPr>
        </w:sdtEndPr>
        <w:sdtContent>
          <w:p w14:paraId="5015E86F" w14:textId="68CA46E5" w:rsidR="006262ED" w:rsidRDefault="006262ED" w:rsidP="004D3DCB">
            <w:pPr>
              <w:pStyle w:val="Footer"/>
              <w:jc w:val="center"/>
              <w:rPr>
                <w:rFonts w:ascii="Times New Roman" w:hAnsi="Times New Roman" w:cs="Times New Roman"/>
                <w:bCs/>
                <w:sz w:val="20"/>
                <w:szCs w:val="20"/>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p>
          <w:p w14:paraId="7382BA92" w14:textId="1A1BC625" w:rsidR="006262ED" w:rsidRPr="003A5D74" w:rsidRDefault="006262ED" w:rsidP="004D3DCB">
            <w:pPr>
              <w:pStyle w:val="Footer"/>
              <w:jc w:val="right"/>
              <w:rPr>
                <w:sz w:val="16"/>
                <w:szCs w:val="16"/>
              </w:rPr>
            </w:pPr>
            <w:r w:rsidRPr="008A5580">
              <w:rPr>
                <w:rFonts w:ascii="Times New Roman" w:hAnsi="Times New Roman" w:cs="Times New Roman"/>
                <w:bCs/>
                <w:sz w:val="12"/>
                <w:szCs w:val="12"/>
              </w:rPr>
              <w:t>Version</w:t>
            </w:r>
            <w:r w:rsidR="00810934">
              <w:rPr>
                <w:rFonts w:ascii="Times New Roman" w:hAnsi="Times New Roman" w:cs="Times New Roman"/>
                <w:bCs/>
                <w:sz w:val="12"/>
                <w:szCs w:val="12"/>
              </w:rPr>
              <w:t>:</w:t>
            </w:r>
            <w:r w:rsidRPr="008A5580">
              <w:rPr>
                <w:rFonts w:ascii="Times New Roman" w:hAnsi="Times New Roman" w:cs="Times New Roman"/>
                <w:bCs/>
                <w:sz w:val="12"/>
                <w:szCs w:val="12"/>
              </w:rPr>
              <w:t xml:space="preserve"> </w:t>
            </w:r>
            <w:r w:rsidR="000F3567">
              <w:rPr>
                <w:rFonts w:ascii="Times New Roman" w:hAnsi="Times New Roman" w:cs="Times New Roman"/>
                <w:bCs/>
                <w:sz w:val="12"/>
                <w:szCs w:val="12"/>
              </w:rPr>
              <w:t>0</w:t>
            </w:r>
            <w:r w:rsidR="0047486C">
              <w:rPr>
                <w:rFonts w:ascii="Times New Roman" w:hAnsi="Times New Roman" w:cs="Times New Roman"/>
                <w:bCs/>
                <w:sz w:val="12"/>
                <w:szCs w:val="12"/>
              </w:rPr>
              <w:t>9</w:t>
            </w:r>
            <w:r w:rsidR="000F3567">
              <w:rPr>
                <w:rFonts w:ascii="Times New Roman" w:hAnsi="Times New Roman" w:cs="Times New Roman"/>
                <w:bCs/>
                <w:sz w:val="12"/>
                <w:szCs w:val="12"/>
              </w:rPr>
              <w:t>/2018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5FF46" w14:textId="77777777" w:rsidR="006262ED" w:rsidRDefault="006262ED" w:rsidP="00A935DB">
      <w:pPr>
        <w:spacing w:after="0" w:line="240" w:lineRule="auto"/>
      </w:pPr>
      <w:r>
        <w:separator/>
      </w:r>
    </w:p>
  </w:footnote>
  <w:footnote w:type="continuationSeparator" w:id="0">
    <w:p w14:paraId="3F4A36DC" w14:textId="77777777" w:rsidR="006262ED" w:rsidRDefault="006262ED" w:rsidP="00A935DB">
      <w:pPr>
        <w:spacing w:after="0" w:line="240" w:lineRule="auto"/>
      </w:pPr>
      <w:r>
        <w:continuationSeparator/>
      </w:r>
    </w:p>
  </w:footnote>
  <w:footnote w:type="continuationNotice" w:id="1">
    <w:p w14:paraId="794C648D" w14:textId="77777777" w:rsidR="006262ED" w:rsidRDefault="006262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CF80" w14:textId="77777777" w:rsidR="006262ED" w:rsidRPr="00735799" w:rsidRDefault="006262ED" w:rsidP="00735799">
    <w:pPr>
      <w:pStyle w:val="Header"/>
      <w:widowControl w:val="0"/>
      <w:autoSpaceDE w:val="0"/>
      <w:autoSpaceDN w:val="0"/>
      <w:adjustRightInd w:val="0"/>
      <w:jc w:val="right"/>
    </w:pPr>
    <w:r>
      <w:rPr>
        <w:rFonts w:ascii="Times New Roman" w:hAnsi="Times New Roman" w:cs="Times New Roman"/>
        <w:sz w:val="20"/>
        <w:szCs w:val="20"/>
      </w:rPr>
      <w:t>Agreement No.:</w:t>
    </w:r>
    <w:r>
      <w:rPr>
        <w:rFonts w:ascii="Times New Roman" w:hAnsi="Times New Roman" w:cs="Times New Roman"/>
        <w:b/>
        <w:bCs/>
        <w:sz w:val="20"/>
        <w:szCs w:val="20"/>
      </w:rPr>
      <w:t xml:space="preserve"> </w:t>
    </w:r>
    <w:r w:rsidRPr="00D76315">
      <w:rPr>
        <w:rFonts w:ascii="Times New Roman" w:hAnsi="Times New Roman" w:cs="Times New Roman"/>
        <w:bCs/>
        <w:sz w:val="20"/>
        <w:szCs w:val="20"/>
        <w:highlight w:val="yellow"/>
      </w:rPr>
      <w:t>[insert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20610" w14:textId="77777777" w:rsidR="006262ED" w:rsidRPr="004220DE" w:rsidRDefault="006262ED" w:rsidP="00A935DB">
    <w:pPr>
      <w:pStyle w:val="Header"/>
      <w:jc w:val="right"/>
      <w:rPr>
        <w:rFonts w:ascii="Times New Roman" w:hAnsi="Times New Roman" w:cs="Times New Roman"/>
        <w:sz w:val="16"/>
        <w:szCs w:val="16"/>
      </w:rPr>
    </w:pPr>
    <w:r w:rsidRPr="004220DE">
      <w:rPr>
        <w:rFonts w:ascii="Times New Roman" w:hAnsi="Times New Roman" w:cs="Times New Roman"/>
        <w:sz w:val="16"/>
        <w:szCs w:val="16"/>
      </w:rPr>
      <w:t xml:space="preserve">Agreement No.: </w:t>
    </w:r>
    <w:r w:rsidRPr="004220DE">
      <w:rPr>
        <w:rFonts w:ascii="Times New Roman" w:hAnsi="Times New Roman" w:cs="Times New Roman"/>
        <w:sz w:val="16"/>
        <w:szCs w:val="16"/>
        <w:highlight w:val="yellow"/>
      </w:rPr>
      <w:t>[insert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3F9"/>
    <w:multiLevelType w:val="multilevel"/>
    <w:tmpl w:val="980ECE16"/>
    <w:lvl w:ilvl="0">
      <w:start w:val="1"/>
      <w:numFmt w:val="decimal"/>
      <w:lvlText w:val="%1."/>
      <w:lvlJc w:val="left"/>
      <w:pPr>
        <w:tabs>
          <w:tab w:val="num" w:pos="360"/>
        </w:tabs>
        <w:ind w:left="360" w:hanging="360"/>
      </w:pPr>
      <w:rPr>
        <w:rFonts w:ascii="Times New Roman" w:hAnsi="Times New Roman" w:cs="Times New Roman" w:hint="default"/>
        <w:b/>
        <w:bCs/>
        <w:color w:val="auto"/>
        <w:sz w:val="24"/>
        <w:szCs w:val="24"/>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85C6EED"/>
    <w:multiLevelType w:val="multilevel"/>
    <w:tmpl w:val="AB78C72C"/>
    <w:lvl w:ilvl="0">
      <w:start w:val="1"/>
      <w:numFmt w:val="none"/>
      <w:pStyle w:val="RestartNumberingLanguage"/>
      <w:lvlText w:val="%1"/>
      <w:lvlJc w:val="left"/>
      <w:pPr>
        <w:ind w:left="0" w:firstLine="0"/>
      </w:pPr>
      <w:rPr>
        <w:rFonts w:hint="default"/>
      </w:rPr>
    </w:lvl>
    <w:lvl w:ilvl="1">
      <w:start w:val="1"/>
      <w:numFmt w:val="decimal"/>
      <w:pStyle w:val="Style1TimesRoman12"/>
      <w:lvlText w:val="%1%2."/>
      <w:lvlJc w:val="left"/>
      <w:pPr>
        <w:ind w:left="0" w:firstLine="0"/>
      </w:pPr>
      <w:rPr>
        <w:rFonts w:hint="default"/>
      </w:rPr>
    </w:lvl>
    <w:lvl w:ilvl="2">
      <w:start w:val="1"/>
      <w:numFmt w:val="decimal"/>
      <w:pStyle w:val="Style11TimesRoman12"/>
      <w:lvlText w:val="%1%2.%3."/>
      <w:lvlJc w:val="left"/>
      <w:pPr>
        <w:tabs>
          <w:tab w:val="num" w:pos="360"/>
        </w:tabs>
        <w:ind w:left="360" w:firstLine="0"/>
      </w:pPr>
      <w:rPr>
        <w:rFonts w:hint="default"/>
      </w:rPr>
    </w:lvl>
    <w:lvl w:ilvl="3">
      <w:start w:val="1"/>
      <w:numFmt w:val="decimal"/>
      <w:pStyle w:val="Style111TimesRoman12"/>
      <w:lvlText w:val="%1%2.%3.%4."/>
      <w:lvlJc w:val="left"/>
      <w:pPr>
        <w:tabs>
          <w:tab w:val="num" w:pos="720"/>
        </w:tabs>
        <w:ind w:left="720" w:firstLine="0"/>
      </w:pPr>
      <w:rPr>
        <w:rFonts w:hint="default"/>
      </w:rPr>
    </w:lvl>
    <w:lvl w:ilvl="4">
      <w:start w:val="1"/>
      <w:numFmt w:val="decimal"/>
      <w:pStyle w:val="Style1111TimesRoman12"/>
      <w:lvlText w:val="%1%2.%3.%4.%5."/>
      <w:lvlJc w:val="left"/>
      <w:pPr>
        <w:tabs>
          <w:tab w:val="num" w:pos="1080"/>
        </w:tabs>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A1007F"/>
    <w:multiLevelType w:val="multilevel"/>
    <w:tmpl w:val="409AD9C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8D713CB"/>
    <w:multiLevelType w:val="multilevel"/>
    <w:tmpl w:val="4E3EF53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202155D2"/>
    <w:multiLevelType w:val="hybridMultilevel"/>
    <w:tmpl w:val="627E0572"/>
    <w:lvl w:ilvl="0" w:tplc="CCF43382">
      <w:start w:val="1"/>
      <w:numFmt w:val="decimal"/>
      <w:lvlText w:val="%1."/>
      <w:lvlJc w:val="left"/>
      <w:pPr>
        <w:ind w:left="720" w:hanging="720"/>
      </w:pPr>
      <w:rPr>
        <w:rFonts w:hint="default"/>
      </w:rPr>
    </w:lvl>
    <w:lvl w:ilvl="1" w:tplc="840E8D2A">
      <w:start w:val="1"/>
      <w:numFmt w:val="lowerLetter"/>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526C768C">
      <w:start w:val="1"/>
      <w:numFmt w:val="lowerLetter"/>
      <w:lvlText w:val="(%4)"/>
      <w:lvlJc w:val="left"/>
      <w:pPr>
        <w:ind w:left="2520" w:hanging="360"/>
      </w:pPr>
      <w:rPr>
        <w:rFonts w:ascii="Times New Roman" w:eastAsia="Times New Roman" w:hAnsi="Times New Roman" w:cs="Times New Roman"/>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CA5CF8"/>
    <w:multiLevelType w:val="hybridMultilevel"/>
    <w:tmpl w:val="6580660E"/>
    <w:lvl w:ilvl="0" w:tplc="AA20039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61612"/>
    <w:multiLevelType w:val="multilevel"/>
    <w:tmpl w:val="1B1C5914"/>
    <w:lvl w:ilvl="0">
      <w:start w:val="1"/>
      <w:numFmt w:val="decimal"/>
      <w:lvlText w:val="%1."/>
      <w:lvlJc w:val="left"/>
      <w:pPr>
        <w:ind w:left="360" w:hanging="360"/>
      </w:pPr>
      <w:rPr>
        <w:b/>
        <w:sz w:val="14"/>
        <w:szCs w:val="14"/>
      </w:rPr>
    </w:lvl>
    <w:lvl w:ilvl="1">
      <w:start w:val="1"/>
      <w:numFmt w:val="decimal"/>
      <w:lvlText w:val="%1.%2."/>
      <w:lvlJc w:val="left"/>
      <w:pPr>
        <w:ind w:left="612" w:hanging="432"/>
      </w:pPr>
      <w:rPr>
        <w:b w:val="0"/>
        <w:sz w:val="14"/>
        <w:szCs w:val="14"/>
      </w:rPr>
    </w:lvl>
    <w:lvl w:ilvl="2">
      <w:start w:val="1"/>
      <w:numFmt w:val="decimal"/>
      <w:lvlText w:val="%1.%2.%3."/>
      <w:lvlJc w:val="left"/>
      <w:pPr>
        <w:ind w:left="9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AC2CB2"/>
    <w:multiLevelType w:val="multilevel"/>
    <w:tmpl w:val="9512750C"/>
    <w:lvl w:ilvl="0">
      <w:start w:val="1"/>
      <w:numFmt w:val="none"/>
      <w:pStyle w:val="RestartNumberingExhibits12"/>
      <w:lvlText w:val="%1"/>
      <w:lvlJc w:val="left"/>
      <w:pPr>
        <w:ind w:left="360" w:hanging="360"/>
      </w:pPr>
      <w:rPr>
        <w:rFonts w:hint="default"/>
      </w:rPr>
    </w:lvl>
    <w:lvl w:ilvl="1">
      <w:start w:val="1"/>
      <w:numFmt w:val="decimal"/>
      <w:pStyle w:val="StyleExhibits1TimesRoman12"/>
      <w:lvlText w:val="%1%2."/>
      <w:lvlJc w:val="left"/>
      <w:pPr>
        <w:ind w:left="0" w:firstLine="0"/>
      </w:pPr>
      <w:rPr>
        <w:rFonts w:hint="default"/>
      </w:rPr>
    </w:lvl>
    <w:lvl w:ilvl="2">
      <w:start w:val="1"/>
      <w:numFmt w:val="decimal"/>
      <w:pStyle w:val="StyleExhibits11TimesRoman12"/>
      <w:lvlText w:val="%1%2.%3."/>
      <w:lvlJc w:val="left"/>
      <w:pPr>
        <w:ind w:left="360" w:firstLine="0"/>
      </w:pPr>
      <w:rPr>
        <w:rFonts w:hint="default"/>
      </w:rPr>
    </w:lvl>
    <w:lvl w:ilvl="3">
      <w:start w:val="1"/>
      <w:numFmt w:val="decimal"/>
      <w:pStyle w:val="StyleExhibits111TimesRoman12"/>
      <w:lvlText w:val="%1%2.%3.%4."/>
      <w:lvlJc w:val="left"/>
      <w:pPr>
        <w:ind w:left="720" w:firstLine="0"/>
      </w:pPr>
      <w:rPr>
        <w:rFonts w:hint="default"/>
      </w:rPr>
    </w:lvl>
    <w:lvl w:ilvl="4">
      <w:start w:val="1"/>
      <w:numFmt w:val="decimal"/>
      <w:pStyle w:val="StyleExhibits1111TimesRoman12"/>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BBB2D70"/>
    <w:multiLevelType w:val="multilevel"/>
    <w:tmpl w:val="B6348BFE"/>
    <w:lvl w:ilvl="0">
      <w:start w:val="1"/>
      <w:numFmt w:val="none"/>
      <w:pStyle w:val="RestartNumberingExhibits7"/>
      <w:lvlText w:val=""/>
      <w:lvlJc w:val="left"/>
      <w:pPr>
        <w:ind w:left="0" w:firstLine="0"/>
      </w:pPr>
      <w:rPr>
        <w:rFonts w:hint="default"/>
      </w:rPr>
    </w:lvl>
    <w:lvl w:ilvl="1">
      <w:start w:val="1"/>
      <w:numFmt w:val="decimal"/>
      <w:pStyle w:val="StyleExhibits1TimesRoman7"/>
      <w:lvlText w:val="%1%2."/>
      <w:lvlJc w:val="left"/>
      <w:pPr>
        <w:ind w:left="0" w:firstLine="0"/>
      </w:pPr>
      <w:rPr>
        <w:rFonts w:ascii="Times New Roman" w:hAnsi="Times New Roman" w:hint="default"/>
        <w:b w:val="0"/>
        <w:i w:val="0"/>
        <w:caps w:val="0"/>
        <w:strike w:val="0"/>
        <w:dstrike w:val="0"/>
        <w:vanish w:val="0"/>
        <w:color w:val="auto"/>
        <w:sz w:val="14"/>
        <w:u w:val="none"/>
        <w:vertAlign w:val="baseline"/>
      </w:rPr>
    </w:lvl>
    <w:lvl w:ilvl="2">
      <w:start w:val="1"/>
      <w:numFmt w:val="decimal"/>
      <w:pStyle w:val="StyleExhibits11TimesRoman7"/>
      <w:lvlText w:val="%1%2.%3."/>
      <w:lvlJc w:val="left"/>
      <w:pPr>
        <w:ind w:left="360" w:firstLine="0"/>
      </w:pPr>
      <w:rPr>
        <w:rFonts w:ascii="Times New Roman" w:hAnsi="Times New Roman" w:hint="default"/>
        <w:b w:val="0"/>
        <w:i w:val="0"/>
        <w:caps w:val="0"/>
        <w:strike w:val="0"/>
        <w:dstrike w:val="0"/>
        <w:vanish w:val="0"/>
        <w:color w:val="auto"/>
        <w:sz w:val="14"/>
        <w:u w:val="none"/>
        <w:vertAlign w:val="baseline"/>
      </w:rPr>
    </w:lvl>
    <w:lvl w:ilvl="3">
      <w:start w:val="1"/>
      <w:numFmt w:val="decimal"/>
      <w:pStyle w:val="StyleExhibits111TimesRoman7"/>
      <w:lvlText w:val="%1%2.%3.%4."/>
      <w:lvlJc w:val="left"/>
      <w:pPr>
        <w:ind w:left="720" w:firstLine="0"/>
      </w:pPr>
      <w:rPr>
        <w:rFonts w:ascii="Times New Roman" w:hAnsi="Times New Roman" w:hint="default"/>
        <w:b w:val="0"/>
        <w:i w:val="0"/>
        <w:caps w:val="0"/>
        <w:strike w:val="0"/>
        <w:dstrike w:val="0"/>
        <w:vanish w:val="0"/>
        <w:color w:val="auto"/>
        <w:sz w:val="14"/>
        <w:u w:val="none"/>
        <w:vertAlign w:val="baseline"/>
      </w:rPr>
    </w:lvl>
    <w:lvl w:ilvl="4">
      <w:start w:val="1"/>
      <w:numFmt w:val="decimal"/>
      <w:pStyle w:val="StyleExhibits1111TimesRoman7"/>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BB2D71"/>
    <w:multiLevelType w:val="multilevel"/>
    <w:tmpl w:val="0409001D"/>
    <w:styleLink w:val="CustomListStyle1-1878380033"/>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BB2DB0"/>
    <w:multiLevelType w:val="multilevel"/>
    <w:tmpl w:val="0409001D"/>
    <w:styleLink w:val="CustomListStyle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D1E4737"/>
    <w:multiLevelType w:val="hybridMultilevel"/>
    <w:tmpl w:val="76D43B14"/>
    <w:lvl w:ilvl="0" w:tplc="6F6AA1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7"/>
  </w:num>
  <w:num w:numId="3">
    <w:abstractNumId w:val="8"/>
  </w:num>
  <w:num w:numId="4">
    <w:abstractNumId w:val="9"/>
  </w:num>
  <w:num w:numId="5">
    <w:abstractNumId w:val="10"/>
  </w:num>
  <w:num w:numId="6">
    <w:abstractNumId w:val="5"/>
  </w:num>
  <w:num w:numId="7">
    <w:abstractNumId w:val="6"/>
  </w:num>
  <w:num w:numId="8">
    <w:abstractNumId w:val="0"/>
  </w:num>
  <w:num w:numId="9">
    <w:abstractNumId w:val="4"/>
  </w:num>
  <w:num w:numId="10">
    <w:abstractNumId w:val="11"/>
  </w:num>
  <w:num w:numId="11">
    <w:abstractNumId w:val="2"/>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30"/>
    <w:rsid w:val="00015AC8"/>
    <w:rsid w:val="000329AF"/>
    <w:rsid w:val="00085351"/>
    <w:rsid w:val="0008566D"/>
    <w:rsid w:val="00092FA5"/>
    <w:rsid w:val="000A1160"/>
    <w:rsid w:val="000B5089"/>
    <w:rsid w:val="000C33BC"/>
    <w:rsid w:val="000C6E4F"/>
    <w:rsid w:val="000E0B34"/>
    <w:rsid w:val="000F3567"/>
    <w:rsid w:val="000F60E6"/>
    <w:rsid w:val="00104837"/>
    <w:rsid w:val="001062F1"/>
    <w:rsid w:val="0011677F"/>
    <w:rsid w:val="00117371"/>
    <w:rsid w:val="00120F8D"/>
    <w:rsid w:val="001329A8"/>
    <w:rsid w:val="00147B82"/>
    <w:rsid w:val="00156C71"/>
    <w:rsid w:val="00171006"/>
    <w:rsid w:val="00173FA9"/>
    <w:rsid w:val="001749A0"/>
    <w:rsid w:val="00174C91"/>
    <w:rsid w:val="001864D4"/>
    <w:rsid w:val="00196CAF"/>
    <w:rsid w:val="001A5960"/>
    <w:rsid w:val="001C0145"/>
    <w:rsid w:val="001D6AC6"/>
    <w:rsid w:val="00216242"/>
    <w:rsid w:val="002806BE"/>
    <w:rsid w:val="00283968"/>
    <w:rsid w:val="002901C1"/>
    <w:rsid w:val="002915DB"/>
    <w:rsid w:val="00295A41"/>
    <w:rsid w:val="002C1833"/>
    <w:rsid w:val="002E3FE1"/>
    <w:rsid w:val="00302EE1"/>
    <w:rsid w:val="00322C2F"/>
    <w:rsid w:val="003238A5"/>
    <w:rsid w:val="00325949"/>
    <w:rsid w:val="00333BF3"/>
    <w:rsid w:val="00340C40"/>
    <w:rsid w:val="00355D37"/>
    <w:rsid w:val="00372D1B"/>
    <w:rsid w:val="003A7596"/>
    <w:rsid w:val="003C7C9E"/>
    <w:rsid w:val="003D586D"/>
    <w:rsid w:val="003F0A45"/>
    <w:rsid w:val="004332FD"/>
    <w:rsid w:val="00437A20"/>
    <w:rsid w:val="00462F42"/>
    <w:rsid w:val="0047486C"/>
    <w:rsid w:val="00480F0D"/>
    <w:rsid w:val="004852B7"/>
    <w:rsid w:val="00495D68"/>
    <w:rsid w:val="00496EBB"/>
    <w:rsid w:val="004C376F"/>
    <w:rsid w:val="004D343D"/>
    <w:rsid w:val="004D3DCB"/>
    <w:rsid w:val="004E351D"/>
    <w:rsid w:val="005418F7"/>
    <w:rsid w:val="00551F10"/>
    <w:rsid w:val="005618D1"/>
    <w:rsid w:val="00563957"/>
    <w:rsid w:val="00571250"/>
    <w:rsid w:val="005862AE"/>
    <w:rsid w:val="005900F5"/>
    <w:rsid w:val="005A01C6"/>
    <w:rsid w:val="005D0C1E"/>
    <w:rsid w:val="005F7CE5"/>
    <w:rsid w:val="00602CD1"/>
    <w:rsid w:val="006262ED"/>
    <w:rsid w:val="00656362"/>
    <w:rsid w:val="00657DBD"/>
    <w:rsid w:val="00682293"/>
    <w:rsid w:val="00693CF1"/>
    <w:rsid w:val="006A7C7B"/>
    <w:rsid w:val="00725BA3"/>
    <w:rsid w:val="00735799"/>
    <w:rsid w:val="0073704C"/>
    <w:rsid w:val="00741636"/>
    <w:rsid w:val="0076377E"/>
    <w:rsid w:val="00763D5B"/>
    <w:rsid w:val="007747BC"/>
    <w:rsid w:val="007B2333"/>
    <w:rsid w:val="007D1770"/>
    <w:rsid w:val="007D42FC"/>
    <w:rsid w:val="007E1150"/>
    <w:rsid w:val="007E410C"/>
    <w:rsid w:val="007E77C9"/>
    <w:rsid w:val="008011DE"/>
    <w:rsid w:val="00810934"/>
    <w:rsid w:val="00835E49"/>
    <w:rsid w:val="00850BD3"/>
    <w:rsid w:val="00897420"/>
    <w:rsid w:val="008A4A2B"/>
    <w:rsid w:val="008B08FB"/>
    <w:rsid w:val="008D338E"/>
    <w:rsid w:val="008D3E84"/>
    <w:rsid w:val="008E3BDA"/>
    <w:rsid w:val="008F159D"/>
    <w:rsid w:val="00916061"/>
    <w:rsid w:val="00930BBC"/>
    <w:rsid w:val="0095662A"/>
    <w:rsid w:val="009758E2"/>
    <w:rsid w:val="009C26E0"/>
    <w:rsid w:val="009F1BE5"/>
    <w:rsid w:val="009F4B3B"/>
    <w:rsid w:val="009F5623"/>
    <w:rsid w:val="00A0312A"/>
    <w:rsid w:val="00A07B84"/>
    <w:rsid w:val="00A10DB5"/>
    <w:rsid w:val="00A237C4"/>
    <w:rsid w:val="00A25395"/>
    <w:rsid w:val="00A30622"/>
    <w:rsid w:val="00A31833"/>
    <w:rsid w:val="00A33913"/>
    <w:rsid w:val="00A45C50"/>
    <w:rsid w:val="00A5220C"/>
    <w:rsid w:val="00A81119"/>
    <w:rsid w:val="00A84B31"/>
    <w:rsid w:val="00A935DB"/>
    <w:rsid w:val="00AB1C62"/>
    <w:rsid w:val="00AB3365"/>
    <w:rsid w:val="00AB3DFE"/>
    <w:rsid w:val="00AB7732"/>
    <w:rsid w:val="00AC04F4"/>
    <w:rsid w:val="00AD7558"/>
    <w:rsid w:val="00AE53B2"/>
    <w:rsid w:val="00AE5C19"/>
    <w:rsid w:val="00AF2795"/>
    <w:rsid w:val="00B029E8"/>
    <w:rsid w:val="00B10A1D"/>
    <w:rsid w:val="00B122DC"/>
    <w:rsid w:val="00B21766"/>
    <w:rsid w:val="00B341A0"/>
    <w:rsid w:val="00B52C68"/>
    <w:rsid w:val="00B55819"/>
    <w:rsid w:val="00B668AE"/>
    <w:rsid w:val="00B67143"/>
    <w:rsid w:val="00B74C0B"/>
    <w:rsid w:val="00B76DE0"/>
    <w:rsid w:val="00B968A7"/>
    <w:rsid w:val="00BA189A"/>
    <w:rsid w:val="00BD6D62"/>
    <w:rsid w:val="00BF04CD"/>
    <w:rsid w:val="00C06D26"/>
    <w:rsid w:val="00C11719"/>
    <w:rsid w:val="00C169F5"/>
    <w:rsid w:val="00C17831"/>
    <w:rsid w:val="00C22603"/>
    <w:rsid w:val="00C52980"/>
    <w:rsid w:val="00C564F2"/>
    <w:rsid w:val="00C708FA"/>
    <w:rsid w:val="00C80953"/>
    <w:rsid w:val="00C83AF8"/>
    <w:rsid w:val="00C91E00"/>
    <w:rsid w:val="00CA0D75"/>
    <w:rsid w:val="00CC1533"/>
    <w:rsid w:val="00CC44A4"/>
    <w:rsid w:val="00CC520F"/>
    <w:rsid w:val="00CC57E5"/>
    <w:rsid w:val="00CF1A56"/>
    <w:rsid w:val="00CF4F72"/>
    <w:rsid w:val="00D07D81"/>
    <w:rsid w:val="00D1744A"/>
    <w:rsid w:val="00D228F4"/>
    <w:rsid w:val="00D3244F"/>
    <w:rsid w:val="00D72226"/>
    <w:rsid w:val="00D835A4"/>
    <w:rsid w:val="00D842CB"/>
    <w:rsid w:val="00D84940"/>
    <w:rsid w:val="00D949A7"/>
    <w:rsid w:val="00DB6A82"/>
    <w:rsid w:val="00DD6DA8"/>
    <w:rsid w:val="00DE4987"/>
    <w:rsid w:val="00DE50D8"/>
    <w:rsid w:val="00DF57CE"/>
    <w:rsid w:val="00E022F1"/>
    <w:rsid w:val="00E173EA"/>
    <w:rsid w:val="00E20E8C"/>
    <w:rsid w:val="00E26043"/>
    <w:rsid w:val="00E26359"/>
    <w:rsid w:val="00E27469"/>
    <w:rsid w:val="00E60CC2"/>
    <w:rsid w:val="00E625E6"/>
    <w:rsid w:val="00E64F68"/>
    <w:rsid w:val="00E710DC"/>
    <w:rsid w:val="00E72630"/>
    <w:rsid w:val="00E752CF"/>
    <w:rsid w:val="00ED260D"/>
    <w:rsid w:val="00ED2967"/>
    <w:rsid w:val="00ED35FA"/>
    <w:rsid w:val="00ED753A"/>
    <w:rsid w:val="00EF4F60"/>
    <w:rsid w:val="00F203A5"/>
    <w:rsid w:val="00F25788"/>
    <w:rsid w:val="00F436E3"/>
    <w:rsid w:val="00F5238A"/>
    <w:rsid w:val="00F52EF4"/>
    <w:rsid w:val="00F54B1C"/>
    <w:rsid w:val="00F555EB"/>
    <w:rsid w:val="00F56A01"/>
    <w:rsid w:val="00F56CE7"/>
    <w:rsid w:val="00F5718A"/>
    <w:rsid w:val="00F6233C"/>
    <w:rsid w:val="00F8747F"/>
    <w:rsid w:val="00F901AC"/>
    <w:rsid w:val="00F94135"/>
    <w:rsid w:val="00FB019E"/>
    <w:rsid w:val="00FB47BD"/>
    <w:rsid w:val="00FC4365"/>
    <w:rsid w:val="00FC5DD4"/>
    <w:rsid w:val="00FE62C5"/>
    <w:rsid w:val="00FF4D60"/>
    <w:rsid w:val="00F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943D3"/>
  <w15:docId w15:val="{5C98B310-C087-4A12-AF47-A4925C9E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C62"/>
  </w:style>
  <w:style w:type="paragraph" w:styleId="Heading1">
    <w:name w:val="heading 1"/>
    <w:basedOn w:val="Normal"/>
    <w:next w:val="Normal"/>
    <w:link w:val="Heading1Char"/>
    <w:uiPriority w:val="9"/>
    <w:qFormat/>
    <w:rsid w:val="00E72630"/>
    <w:pPr>
      <w:keepNext/>
      <w:keepLines/>
      <w:jc w:val="both"/>
      <w:outlineLvl w:val="0"/>
    </w:pPr>
    <w:rPr>
      <w:rFonts w:ascii="Times New Roman" w:eastAsiaTheme="majorEastAsia" w:hAnsi="Times New Roman" w:cstheme="majorBidi"/>
      <w:bCs/>
      <w:sz w:val="24"/>
      <w:szCs w:val="28"/>
    </w:rPr>
  </w:style>
  <w:style w:type="paragraph" w:styleId="Heading2">
    <w:name w:val="heading 2"/>
    <w:basedOn w:val="Normal"/>
    <w:next w:val="Normal"/>
    <w:link w:val="Heading2Char"/>
    <w:uiPriority w:val="9"/>
    <w:unhideWhenUsed/>
    <w:qFormat/>
    <w:rsid w:val="00E72630"/>
    <w:pPr>
      <w:keepNext/>
      <w:keepLines/>
      <w:jc w:val="both"/>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630"/>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E72630"/>
    <w:rPr>
      <w:rFonts w:ascii="Times New Roman" w:eastAsiaTheme="majorEastAsia" w:hAnsi="Times New Roman" w:cstheme="majorBidi"/>
      <w:bCs/>
      <w:sz w:val="24"/>
      <w:szCs w:val="26"/>
    </w:rPr>
  </w:style>
  <w:style w:type="paragraph" w:customStyle="1" w:styleId="Style1TimesRoman12">
    <w:name w:val="Style 1. Times Roman 12"/>
    <w:basedOn w:val="Heading1"/>
    <w:qFormat/>
    <w:rsid w:val="003C7C9E"/>
    <w:pPr>
      <w:keepNext w:val="0"/>
      <w:keepLines w:val="0"/>
      <w:widowControl w:val="0"/>
      <w:numPr>
        <w:ilvl w:val="1"/>
        <w:numId w:val="1"/>
      </w:numPr>
      <w:jc w:val="left"/>
    </w:pPr>
  </w:style>
  <w:style w:type="paragraph" w:customStyle="1" w:styleId="Style11TimesRoman12">
    <w:name w:val="Style 1.1. Times Roman 12"/>
    <w:basedOn w:val="Heading2"/>
    <w:qFormat/>
    <w:rsid w:val="003C7C9E"/>
    <w:pPr>
      <w:keepNext w:val="0"/>
      <w:keepLines w:val="0"/>
      <w:widowControl w:val="0"/>
      <w:numPr>
        <w:ilvl w:val="2"/>
        <w:numId w:val="1"/>
      </w:numPr>
      <w:jc w:val="left"/>
    </w:pPr>
  </w:style>
  <w:style w:type="paragraph" w:customStyle="1" w:styleId="Style111TimesRoman12">
    <w:name w:val="Style 1.1.1. Times Roman 12"/>
    <w:basedOn w:val="Normal"/>
    <w:qFormat/>
    <w:rsid w:val="003C7C9E"/>
    <w:pPr>
      <w:widowControl w:val="0"/>
      <w:numPr>
        <w:ilvl w:val="3"/>
        <w:numId w:val="1"/>
      </w:numPr>
    </w:pPr>
    <w:rPr>
      <w:rFonts w:ascii="Times New Roman" w:hAnsi="Times New Roman"/>
      <w:sz w:val="24"/>
    </w:rPr>
  </w:style>
  <w:style w:type="paragraph" w:customStyle="1" w:styleId="Style1111TimesRoman12">
    <w:name w:val="Style 1.1.1.1. Times Roman 12"/>
    <w:basedOn w:val="Normal"/>
    <w:qFormat/>
    <w:rsid w:val="003C7C9E"/>
    <w:pPr>
      <w:widowControl w:val="0"/>
      <w:numPr>
        <w:ilvl w:val="4"/>
        <w:numId w:val="1"/>
      </w:numPr>
    </w:pPr>
    <w:rPr>
      <w:rFonts w:ascii="Times New Roman" w:hAnsi="Times New Roman"/>
      <w:sz w:val="24"/>
    </w:rPr>
  </w:style>
  <w:style w:type="paragraph" w:customStyle="1" w:styleId="ContractTitle">
    <w:name w:val="Contract Title"/>
    <w:basedOn w:val="Normal"/>
    <w:qFormat/>
    <w:rsid w:val="001C0145"/>
    <w:pPr>
      <w:widowControl w:val="0"/>
      <w:spacing w:after="0" w:line="240" w:lineRule="auto"/>
    </w:pPr>
    <w:rPr>
      <w:rFonts w:ascii="Times New Roman" w:hAnsi="Times New Roman"/>
      <w:color w:val="FFFFFF" w:themeColor="background1"/>
      <w:sz w:val="2"/>
    </w:rPr>
  </w:style>
  <w:style w:type="paragraph" w:customStyle="1" w:styleId="StyleClauseBody">
    <w:name w:val="Style Clause Body"/>
    <w:basedOn w:val="Normal"/>
    <w:qFormat/>
    <w:rsid w:val="003C7C9E"/>
    <w:rPr>
      <w:rFonts w:ascii="Times New Roman" w:hAnsi="Times New Roman"/>
      <w:sz w:val="24"/>
    </w:rPr>
  </w:style>
  <w:style w:type="paragraph" w:styleId="Header">
    <w:name w:val="header"/>
    <w:basedOn w:val="Normal"/>
    <w:link w:val="HeaderChar"/>
    <w:uiPriority w:val="99"/>
    <w:unhideWhenUsed/>
    <w:rsid w:val="00A9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DB"/>
  </w:style>
  <w:style w:type="paragraph" w:styleId="Footer">
    <w:name w:val="footer"/>
    <w:basedOn w:val="Normal"/>
    <w:link w:val="FooterChar"/>
    <w:uiPriority w:val="99"/>
    <w:unhideWhenUsed/>
    <w:rsid w:val="00A9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DB"/>
  </w:style>
  <w:style w:type="paragraph" w:customStyle="1" w:styleId="StyleExhibits">
    <w:name w:val="Style Exhibits"/>
    <w:basedOn w:val="NoSpacing"/>
    <w:qFormat/>
    <w:rsid w:val="003C7C9E"/>
    <w:rPr>
      <w:rFonts w:ascii="Times New Roman" w:hAnsi="Times New Roman" w:cs="Times New Roman"/>
      <w:sz w:val="24"/>
      <w:szCs w:val="24"/>
    </w:rPr>
  </w:style>
  <w:style w:type="paragraph" w:styleId="NoSpacing">
    <w:name w:val="No Spacing"/>
    <w:uiPriority w:val="1"/>
    <w:qFormat/>
    <w:rsid w:val="002E3FE1"/>
    <w:pPr>
      <w:spacing w:after="0" w:line="240" w:lineRule="auto"/>
    </w:pPr>
  </w:style>
  <w:style w:type="character" w:customStyle="1" w:styleId="StyleTable">
    <w:name w:val="Style Table"/>
    <w:basedOn w:val="DefaultParagraphFont"/>
    <w:uiPriority w:val="1"/>
    <w:qFormat/>
    <w:rsid w:val="00E625E6"/>
    <w:rPr>
      <w:rFonts w:ascii="Times New Roman" w:hAnsi="Times New Roman" w:cs="Times New Roman"/>
      <w:b w:val="0"/>
      <w:i w:val="0"/>
      <w:caps w:val="0"/>
      <w:smallCaps w:val="0"/>
      <w:strike w:val="0"/>
      <w:dstrike w:val="0"/>
      <w:vanish w:val="0"/>
      <w:color w:val="auto"/>
      <w:sz w:val="24"/>
      <w:szCs w:val="24"/>
      <w:u w:val="none"/>
      <w:bdr w:val="none" w:sz="0" w:space="0" w:color="auto"/>
      <w:vertAlign w:val="baseline"/>
    </w:rPr>
  </w:style>
  <w:style w:type="paragraph" w:styleId="ListParagraph">
    <w:name w:val="List Paragraph"/>
    <w:basedOn w:val="Normal"/>
    <w:uiPriority w:val="34"/>
    <w:qFormat/>
    <w:rsid w:val="00B76DE0"/>
    <w:pPr>
      <w:ind w:left="720"/>
      <w:contextualSpacing/>
    </w:pPr>
  </w:style>
  <w:style w:type="paragraph" w:customStyle="1" w:styleId="StyleExhibits1TimesRoman12">
    <w:name w:val="Style Exhibits 1. Times Roman 12"/>
    <w:basedOn w:val="Normal"/>
    <w:qFormat/>
    <w:rsid w:val="003C7C9E"/>
    <w:pPr>
      <w:widowControl w:val="0"/>
      <w:numPr>
        <w:ilvl w:val="1"/>
        <w:numId w:val="2"/>
      </w:numPr>
    </w:pPr>
    <w:rPr>
      <w:rFonts w:ascii="Times New Roman" w:hAnsi="Times New Roman"/>
      <w:sz w:val="24"/>
    </w:rPr>
  </w:style>
  <w:style w:type="paragraph" w:customStyle="1" w:styleId="StyleExhibits11TimesRoman12">
    <w:name w:val="Style Exhibits 1.1. Times Roman 12"/>
    <w:basedOn w:val="Normal"/>
    <w:qFormat/>
    <w:rsid w:val="003C7C9E"/>
    <w:pPr>
      <w:widowControl w:val="0"/>
      <w:numPr>
        <w:ilvl w:val="2"/>
        <w:numId w:val="2"/>
      </w:numPr>
    </w:pPr>
    <w:rPr>
      <w:rFonts w:ascii="Times New Roman" w:hAnsi="Times New Roman"/>
      <w:sz w:val="24"/>
    </w:rPr>
  </w:style>
  <w:style w:type="paragraph" w:customStyle="1" w:styleId="StyleExhibits111TimesRoman12">
    <w:name w:val="Style Exhibits 1.1.1. Times Roman 12"/>
    <w:basedOn w:val="Normal"/>
    <w:qFormat/>
    <w:rsid w:val="003C7C9E"/>
    <w:pPr>
      <w:numPr>
        <w:ilvl w:val="3"/>
        <w:numId w:val="2"/>
      </w:numPr>
    </w:pPr>
    <w:rPr>
      <w:rFonts w:ascii="Times New Roman" w:hAnsi="Times New Roman"/>
      <w:sz w:val="24"/>
    </w:rPr>
  </w:style>
  <w:style w:type="paragraph" w:customStyle="1" w:styleId="StyleExhibits1111TimesRoman12">
    <w:name w:val="Style Exhibits 1.1.1.1. Times Roman 12"/>
    <w:basedOn w:val="Normal"/>
    <w:qFormat/>
    <w:rsid w:val="003C7C9E"/>
    <w:pPr>
      <w:widowControl w:val="0"/>
      <w:numPr>
        <w:ilvl w:val="4"/>
        <w:numId w:val="2"/>
      </w:numPr>
    </w:pPr>
    <w:rPr>
      <w:rFonts w:ascii="Times New Roman" w:hAnsi="Times New Roman"/>
      <w:sz w:val="24"/>
    </w:rPr>
  </w:style>
  <w:style w:type="paragraph" w:customStyle="1" w:styleId="StyleExhibits1TimesRoman7">
    <w:name w:val="Style Exhibits 1. Times Roman 7"/>
    <w:basedOn w:val="Normal"/>
    <w:qFormat/>
    <w:rsid w:val="00AB3DFE"/>
    <w:pPr>
      <w:widowControl w:val="0"/>
      <w:numPr>
        <w:ilvl w:val="1"/>
        <w:numId w:val="3"/>
      </w:numPr>
      <w:spacing w:after="0" w:line="240" w:lineRule="auto"/>
      <w:jc w:val="both"/>
    </w:pPr>
    <w:rPr>
      <w:rFonts w:ascii="Times New Roman" w:hAnsi="Times New Roman" w:cs="Times New Roman"/>
      <w:sz w:val="14"/>
      <w:szCs w:val="24"/>
    </w:rPr>
  </w:style>
  <w:style w:type="paragraph" w:customStyle="1" w:styleId="StyleExhibits11TimesRoman7">
    <w:name w:val="Style Exhibits 1.1. Times Roman 7"/>
    <w:basedOn w:val="Normal"/>
    <w:qFormat/>
    <w:rsid w:val="00AB3DFE"/>
    <w:pPr>
      <w:widowControl w:val="0"/>
      <w:numPr>
        <w:ilvl w:val="2"/>
        <w:numId w:val="3"/>
      </w:numPr>
      <w:spacing w:after="0" w:line="240" w:lineRule="auto"/>
      <w:jc w:val="both"/>
    </w:pPr>
    <w:rPr>
      <w:rFonts w:ascii="Times New Roman" w:hAnsi="Times New Roman" w:cs="Times New Roman"/>
      <w:sz w:val="14"/>
      <w:szCs w:val="24"/>
    </w:rPr>
  </w:style>
  <w:style w:type="paragraph" w:customStyle="1" w:styleId="StyleExhibits111TimesRoman7">
    <w:name w:val="Style Exhibits 1.1.1. Times Roman 7"/>
    <w:basedOn w:val="Normal"/>
    <w:qFormat/>
    <w:rsid w:val="00AB3DFE"/>
    <w:pPr>
      <w:widowControl w:val="0"/>
      <w:numPr>
        <w:ilvl w:val="3"/>
        <w:numId w:val="3"/>
      </w:numPr>
      <w:spacing w:after="0" w:line="240" w:lineRule="auto"/>
      <w:jc w:val="both"/>
    </w:pPr>
    <w:rPr>
      <w:rFonts w:ascii="Times New Roman" w:hAnsi="Times New Roman" w:cs="Times New Roman"/>
      <w:sz w:val="14"/>
      <w:szCs w:val="24"/>
    </w:rPr>
  </w:style>
  <w:style w:type="paragraph" w:customStyle="1" w:styleId="StyleExhibitsTimesRoman7">
    <w:name w:val="Style Exhibits Times Roman 7"/>
    <w:basedOn w:val="StyleExhibits"/>
    <w:qFormat/>
    <w:rsid w:val="006A7C7B"/>
    <w:pPr>
      <w:jc w:val="both"/>
    </w:pPr>
    <w:rPr>
      <w:sz w:val="14"/>
    </w:rPr>
  </w:style>
  <w:style w:type="paragraph" w:customStyle="1" w:styleId="RestartNumberingLanguage">
    <w:name w:val="Restart Numbering Language"/>
    <w:basedOn w:val="ContractTitle"/>
    <w:qFormat/>
    <w:rsid w:val="00AB1C62"/>
    <w:pPr>
      <w:numPr>
        <w:numId w:val="1"/>
      </w:numPr>
    </w:pPr>
  </w:style>
  <w:style w:type="paragraph" w:customStyle="1" w:styleId="RestartNumberingExhibits12">
    <w:name w:val="Restart Numbering Exhibits 12"/>
    <w:basedOn w:val="ContractTitle"/>
    <w:qFormat/>
    <w:rsid w:val="00AB1C62"/>
    <w:pPr>
      <w:numPr>
        <w:numId w:val="2"/>
      </w:numPr>
    </w:pPr>
  </w:style>
  <w:style w:type="paragraph" w:customStyle="1" w:styleId="RestartNumberingExhibits7">
    <w:name w:val="Restart Numbering Exhibits 7"/>
    <w:basedOn w:val="Normal"/>
    <w:qFormat/>
    <w:rsid w:val="00AB1C62"/>
    <w:pPr>
      <w:numPr>
        <w:numId w:val="3"/>
      </w:numPr>
      <w:spacing w:after="0" w:line="240" w:lineRule="auto"/>
    </w:pPr>
    <w:rPr>
      <w:rFonts w:ascii="Times New Roman" w:hAnsi="Times New Roman"/>
      <w:color w:val="FFFFFF" w:themeColor="background1"/>
      <w:sz w:val="2"/>
    </w:rPr>
  </w:style>
  <w:style w:type="paragraph" w:customStyle="1" w:styleId="StyleExhibits1111TimesRoman7">
    <w:name w:val="Style Exhibits 1.1.1.1. Times Roman 7"/>
    <w:basedOn w:val="Normal"/>
    <w:qFormat/>
    <w:rsid w:val="00AB3DFE"/>
    <w:pPr>
      <w:widowControl w:val="0"/>
      <w:numPr>
        <w:ilvl w:val="4"/>
        <w:numId w:val="3"/>
      </w:numPr>
      <w:spacing w:after="0" w:line="240" w:lineRule="auto"/>
      <w:jc w:val="both"/>
    </w:pPr>
    <w:rPr>
      <w:rFonts w:ascii="Times New Roman" w:hAnsi="Times New Roman"/>
      <w:sz w:val="14"/>
    </w:rPr>
  </w:style>
  <w:style w:type="paragraph" w:customStyle="1" w:styleId="Normal-1100287190">
    <w:name w:val="Normal_-1100287190"/>
    <w:semiHidden/>
    <w:qFormat/>
    <w:rsid w:val="005829D9"/>
  </w:style>
  <w:style w:type="character" w:customStyle="1" w:styleId="DefaultParagraphFont676422305">
    <w:name w:val="Default Paragraph Font_676422305"/>
    <w:uiPriority w:val="1"/>
    <w:semiHidden/>
    <w:unhideWhenUsed/>
  </w:style>
  <w:style w:type="table" w:customStyle="1" w:styleId="NormalTable-1404182385">
    <w:name w:val="Normal Table_-1404182385"/>
    <w:uiPriority w:val="99"/>
    <w:semiHidden/>
    <w:unhideWhenUsed/>
    <w:tblPr>
      <w:tblInd w:w="0" w:type="dxa"/>
      <w:tblCellMar>
        <w:top w:w="0" w:type="dxa"/>
        <w:left w:w="108" w:type="dxa"/>
        <w:bottom w:w="0" w:type="dxa"/>
        <w:right w:w="108" w:type="dxa"/>
      </w:tblCellMar>
    </w:tblPr>
  </w:style>
  <w:style w:type="numbering" w:customStyle="1" w:styleId="NoList637352390">
    <w:name w:val="No List_637352390"/>
    <w:uiPriority w:val="99"/>
    <w:semiHidden/>
    <w:unhideWhenUsed/>
  </w:style>
  <w:style w:type="table" w:customStyle="1" w:styleId="TableStyle1">
    <w:name w:val="TableStyle1"/>
    <w:basedOn w:val="NormalTable-1404182385"/>
    <w:uiPriority w:val="99"/>
    <w:rsid w:val="00834826"/>
    <w:pPr>
      <w:spacing w:after="0" w:line="240" w:lineRule="auto"/>
    </w:pPr>
    <w:rPr>
      <w:b/>
      <w:color w:val="FF0000"/>
    </w:rPr>
    <w:tblPr/>
    <w:tcPr>
      <w:shd w:val="clear" w:color="auto" w:fill="CCC0D9" w:themeFill="accent4" w:themeFillTint="66"/>
    </w:tcPr>
  </w:style>
  <w:style w:type="table" w:customStyle="1" w:styleId="CustomTableStyle1">
    <w:name w:val="CustomTableStyle1"/>
    <w:basedOn w:val="NormalTable-1404182385"/>
    <w:uiPriority w:val="99"/>
    <w:rsid w:val="00346ABB"/>
    <w:pPr>
      <w:spacing w:after="0" w:line="240" w:lineRule="auto"/>
    </w:pPr>
    <w:rPr>
      <w:b/>
      <w:color w:val="FF0000"/>
    </w:rPr>
    <w:tblPr/>
    <w:tcPr>
      <w:shd w:val="clear" w:color="auto" w:fill="D6E3BC" w:themeFill="accent3" w:themeFillTint="66"/>
    </w:tcPr>
  </w:style>
  <w:style w:type="numbering" w:customStyle="1" w:styleId="CustomListStyle1">
    <w:name w:val="CustomListStyle1"/>
    <w:basedOn w:val="NoList637352390"/>
    <w:uiPriority w:val="99"/>
    <w:rsid w:val="00346ABB"/>
    <w:pPr>
      <w:numPr>
        <w:numId w:val="5"/>
      </w:numPr>
    </w:pPr>
  </w:style>
  <w:style w:type="table" w:customStyle="1" w:styleId="CustomTableStyle2">
    <w:name w:val="CustomTableStyle2"/>
    <w:basedOn w:val="NormalTable-1404182385"/>
    <w:uiPriority w:val="99"/>
    <w:rsid w:val="00346ABB"/>
    <w:pPr>
      <w:spacing w:after="0" w:line="240" w:lineRule="auto"/>
    </w:pPr>
    <w:rPr>
      <w:b/>
      <w:color w:val="FF0000"/>
    </w:rPr>
    <w:tblPr/>
    <w:tcPr>
      <w:shd w:val="clear" w:color="auto" w:fill="C2D69B" w:themeFill="accent3" w:themeFillTint="99"/>
    </w:tcPr>
  </w:style>
  <w:style w:type="paragraph" w:styleId="BalloonText">
    <w:name w:val="Balloon Text"/>
    <w:basedOn w:val="Normal-1100287190"/>
    <w:link w:val="BalloonTextChar"/>
    <w:uiPriority w:val="99"/>
    <w:semiHidden/>
    <w:unhideWhenUsed/>
    <w:rsid w:val="00CF6C02"/>
    <w:pPr>
      <w:spacing w:after="0" w:line="240" w:lineRule="auto"/>
    </w:pPr>
    <w:rPr>
      <w:rFonts w:ascii="Tahoma" w:hAnsi="Tahoma" w:cs="Tahoma"/>
      <w:sz w:val="16"/>
      <w:szCs w:val="16"/>
    </w:rPr>
  </w:style>
  <w:style w:type="character" w:customStyle="1" w:styleId="BalloonTextChar">
    <w:name w:val="Balloon Text Char"/>
    <w:basedOn w:val="DefaultParagraphFont676422305"/>
    <w:link w:val="BalloonText"/>
    <w:uiPriority w:val="99"/>
    <w:semiHidden/>
    <w:rsid w:val="00CF6C02"/>
    <w:rPr>
      <w:rFonts w:ascii="Tahoma" w:hAnsi="Tahoma" w:cs="Tahoma"/>
      <w:sz w:val="16"/>
      <w:szCs w:val="16"/>
    </w:rPr>
  </w:style>
  <w:style w:type="table" w:styleId="TableGrid">
    <w:name w:val="Table Grid"/>
    <w:basedOn w:val="NormalTable-1404182385"/>
    <w:uiPriority w:val="59"/>
    <w:rsid w:val="0059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947365514">
    <w:name w:val="TableStyle1_947365514"/>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2000052955">
    <w:name w:val="CustomTableStyle1_2000052955"/>
    <w:basedOn w:val="TableNormal"/>
    <w:uiPriority w:val="99"/>
    <w:semiHidden/>
    <w:rsid w:val="00346ABB"/>
    <w:pPr>
      <w:spacing w:after="0" w:line="240" w:lineRule="auto"/>
    </w:pPr>
    <w:rPr>
      <w:b/>
      <w:color w:val="FF0000"/>
    </w:rPr>
    <w:tblPr/>
    <w:tcPr>
      <w:shd w:val="clear" w:color="auto" w:fill="D6E3BC" w:themeFill="accent3" w:themeFillTint="66"/>
    </w:tcPr>
  </w:style>
  <w:style w:type="numbering" w:customStyle="1" w:styleId="CustomListStyle1-1878380033">
    <w:name w:val="CustomListStyle1_-1878380033"/>
    <w:basedOn w:val="NoList"/>
    <w:uiPriority w:val="99"/>
    <w:semiHidden/>
    <w:rsid w:val="00346ABB"/>
    <w:pPr>
      <w:numPr>
        <w:numId w:val="4"/>
      </w:numPr>
    </w:pPr>
  </w:style>
  <w:style w:type="table" w:customStyle="1" w:styleId="CustomTableStyle2390705176">
    <w:name w:val="CustomTableStyle2_390705176"/>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Style1-341917670">
    <w:name w:val="TableStyle1_-341917670"/>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940006759">
    <w:name w:val="CustomTableStyle1_1940006759"/>
    <w:basedOn w:val="TableNormal"/>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19212612">
    <w:name w:val="CustomTableStyle2_819212612"/>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Grid-1066175685">
    <w:name w:val="Table Grid_-1066175685"/>
    <w:basedOn w:val="TableNormal"/>
    <w:uiPriority w:val="59"/>
    <w:semiHidden/>
    <w:rsid w:val="00FB5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530935">
    <w:name w:val="Table Grid_-1163530935"/>
    <w:basedOn w:val="TableNormal"/>
    <w:uiPriority w:val="59"/>
    <w:semiHidden/>
    <w:rsid w:val="00C1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77828797">
    <w:name w:val="Normal_-477828797"/>
    <w:semiHidden/>
    <w:qFormat/>
    <w:rsid w:val="006F642D"/>
    <w:pPr>
      <w:spacing w:after="0" w:line="240" w:lineRule="auto"/>
    </w:pPr>
    <w:rPr>
      <w:rFonts w:ascii="Helvetica" w:eastAsia="Times New Roman" w:hAnsi="Helvetica" w:cs="Helvetica"/>
      <w:sz w:val="24"/>
      <w:szCs w:val="24"/>
      <w:lang w:eastAsia="ja-JP"/>
    </w:rPr>
  </w:style>
  <w:style w:type="character" w:styleId="CommentReference">
    <w:name w:val="annotation reference"/>
    <w:basedOn w:val="DefaultParagraphFont"/>
    <w:uiPriority w:val="99"/>
    <w:unhideWhenUsed/>
    <w:rsid w:val="005315CD"/>
    <w:rPr>
      <w:sz w:val="16"/>
      <w:szCs w:val="16"/>
    </w:rPr>
  </w:style>
  <w:style w:type="paragraph" w:styleId="CommentText">
    <w:name w:val="annotation text"/>
    <w:basedOn w:val="Normal"/>
    <w:link w:val="CommentTextChar"/>
    <w:uiPriority w:val="99"/>
    <w:unhideWhenUsed/>
    <w:rsid w:val="005315CD"/>
    <w:pPr>
      <w:spacing w:line="240" w:lineRule="auto"/>
    </w:pPr>
    <w:rPr>
      <w:sz w:val="20"/>
      <w:szCs w:val="20"/>
    </w:rPr>
  </w:style>
  <w:style w:type="character" w:customStyle="1" w:styleId="CommentTextChar">
    <w:name w:val="Comment Text Char"/>
    <w:basedOn w:val="DefaultParagraphFont"/>
    <w:link w:val="CommentText"/>
    <w:uiPriority w:val="99"/>
    <w:rsid w:val="005315CD"/>
    <w:rPr>
      <w:rFonts w:eastAsiaTheme="minorHAnsi"/>
      <w:sz w:val="20"/>
      <w:szCs w:val="20"/>
      <w:lang w:eastAsia="en-US"/>
    </w:rPr>
  </w:style>
  <w:style w:type="table" w:customStyle="1" w:styleId="TableGrid1585086108">
    <w:name w:val="Table Grid_1585086108"/>
    <w:basedOn w:val="TableNormal"/>
    <w:uiPriority w:val="59"/>
    <w:semiHidden/>
    <w:rsid w:val="00B32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p">
    <w:name w:val="nospacing-p"/>
    <w:basedOn w:val="Normal"/>
    <w:rsid w:val="0025483B"/>
    <w:pPr>
      <w:spacing w:line="240" w:lineRule="auto"/>
    </w:pPr>
    <w:rPr>
      <w:rFonts w:ascii="Times New Roman" w:eastAsia="Times New Roman" w:hAnsi="Times New Roman" w:cs="Times New Roman"/>
      <w:sz w:val="20"/>
      <w:szCs w:val="20"/>
    </w:rPr>
  </w:style>
  <w:style w:type="character" w:customStyle="1" w:styleId="nospacing-h">
    <w:name w:val="nospacing-h"/>
    <w:basedOn w:val="DefaultParagraphFont"/>
    <w:rsid w:val="0025483B"/>
  </w:style>
  <w:style w:type="character" w:customStyle="1" w:styleId="termrange1">
    <w:name w:val="term_range1"/>
    <w:basedOn w:val="DefaultParagraphFont"/>
    <w:rsid w:val="0025483B"/>
    <w:rPr>
      <w:vanish w:val="0"/>
      <w:webHidden w:val="0"/>
      <w:bdr w:val="single" w:sz="6" w:space="0" w:color="81BEF7" w:frame="1"/>
      <w:shd w:val="clear" w:color="auto" w:fill="E0F2F7"/>
      <w:specVanish w:val="0"/>
    </w:rPr>
  </w:style>
  <w:style w:type="table" w:customStyle="1" w:styleId="TableGrid-982743996">
    <w:name w:val="Table Grid_-982743996"/>
    <w:basedOn w:val="TableNormal"/>
    <w:uiPriority w:val="59"/>
    <w:semiHidden/>
    <w:rsid w:val="0062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997209792">
    <w:name w:val="Balloon Text_997209792"/>
    <w:basedOn w:val="Normal"/>
    <w:link w:val="BalloonTextChar-1056050465"/>
    <w:uiPriority w:val="99"/>
    <w:semiHidden/>
    <w:unhideWhenUsed/>
    <w:rsid w:val="009956DD"/>
    <w:pPr>
      <w:spacing w:after="0" w:line="240" w:lineRule="auto"/>
    </w:pPr>
    <w:rPr>
      <w:rFonts w:ascii="Tahoma_-306330885" w:hAnsi="Tahoma_-306330885" w:cs="Tahoma_-306330885"/>
      <w:sz w:val="16"/>
      <w:szCs w:val="16"/>
    </w:rPr>
  </w:style>
  <w:style w:type="character" w:customStyle="1" w:styleId="BalloonTextChar-1056050465">
    <w:name w:val="Balloon Text Char_-1056050465"/>
    <w:basedOn w:val="DefaultParagraphFont"/>
    <w:link w:val="BalloonText997209792"/>
    <w:uiPriority w:val="99"/>
    <w:semiHidden/>
    <w:rsid w:val="009956DD"/>
    <w:rPr>
      <w:rFonts w:ascii="Tahoma_-306330885" w:hAnsi="Tahoma_-306330885" w:cs="Tahoma_-306330885"/>
      <w:sz w:val="16"/>
      <w:szCs w:val="16"/>
    </w:rPr>
  </w:style>
  <w:style w:type="paragraph" w:customStyle="1" w:styleId="BalloonText-1816878561">
    <w:name w:val="Balloon Text_-1816878561"/>
    <w:basedOn w:val="Normal"/>
    <w:link w:val="BalloonTextChar-125140820"/>
    <w:uiPriority w:val="99"/>
    <w:semiHidden/>
    <w:unhideWhenUsed/>
    <w:rsid w:val="00B71327"/>
    <w:pPr>
      <w:spacing w:after="0" w:line="240" w:lineRule="auto"/>
    </w:pPr>
    <w:rPr>
      <w:rFonts w:ascii="Tahoma_-306330885" w:hAnsi="Tahoma_-306330885" w:cs="Tahoma_-306330885"/>
      <w:sz w:val="16"/>
      <w:szCs w:val="16"/>
    </w:rPr>
  </w:style>
  <w:style w:type="character" w:customStyle="1" w:styleId="BalloonTextChar-125140820">
    <w:name w:val="Balloon Text Char_-125140820"/>
    <w:basedOn w:val="DefaultParagraphFont"/>
    <w:link w:val="BalloonText-1816878561"/>
    <w:uiPriority w:val="99"/>
    <w:semiHidden/>
    <w:rsid w:val="00B71327"/>
    <w:rPr>
      <w:rFonts w:ascii="Tahoma_-306330885" w:hAnsi="Tahoma_-306330885" w:cs="Tahoma_-306330885"/>
      <w:sz w:val="16"/>
      <w:szCs w:val="16"/>
    </w:rPr>
  </w:style>
  <w:style w:type="paragraph" w:customStyle="1" w:styleId="Default">
    <w:name w:val="Default"/>
    <w:uiPriority w:val="99"/>
    <w:rsid w:val="00734261"/>
    <w:pPr>
      <w:widowControl w:val="0"/>
      <w:autoSpaceDE w:val="0"/>
      <w:autoSpaceDN w:val="0"/>
      <w:adjustRightInd w:val="0"/>
      <w:spacing w:after="0" w:line="240" w:lineRule="auto"/>
    </w:pPr>
    <w:rPr>
      <w:rFonts w:ascii="Calibri_-1864997893" w:hAnsi="Calibri_-1864997893" w:cs="Calibri_-1864997893"/>
      <w:color w:val="000000"/>
      <w:sz w:val="24"/>
      <w:szCs w:val="24"/>
    </w:rPr>
  </w:style>
  <w:style w:type="table" w:customStyle="1" w:styleId="TableGrid442325321">
    <w:name w:val="Table Grid_442325321"/>
    <w:basedOn w:val="TableNormal"/>
    <w:uiPriority w:val="59"/>
    <w:semiHidden/>
    <w:rsid w:val="00FE7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122579879">
    <w:name w:val="Normal Table_-1122579879"/>
    <w:uiPriority w:val="99"/>
    <w:semiHidden/>
    <w:unhideWhenUsed/>
    <w:qFormat/>
    <w:tblPr>
      <w:tblInd w:w="0" w:type="dxa"/>
      <w:tblCellMar>
        <w:top w:w="0" w:type="dxa"/>
        <w:left w:w="108" w:type="dxa"/>
        <w:bottom w:w="0" w:type="dxa"/>
        <w:right w:w="108" w:type="dxa"/>
      </w:tblCellMar>
    </w:tblPr>
  </w:style>
  <w:style w:type="table" w:customStyle="1" w:styleId="TableStyle1-292753089">
    <w:name w:val="TableStyle1_-292753089"/>
    <w:basedOn w:val="NormalTable-1122579879"/>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075332662">
    <w:name w:val="CustomTableStyle1_1075332662"/>
    <w:basedOn w:val="NormalTable-1122579879"/>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77777247">
    <w:name w:val="CustomTableStyle2_-877777247"/>
    <w:basedOn w:val="NormalTable-1122579879"/>
    <w:uiPriority w:val="99"/>
    <w:semiHidden/>
    <w:rsid w:val="00346ABB"/>
    <w:pPr>
      <w:spacing w:after="0" w:line="240" w:lineRule="auto"/>
    </w:pPr>
    <w:rPr>
      <w:b/>
      <w:color w:val="FF0000"/>
    </w:rPr>
    <w:tblPr/>
    <w:tcPr>
      <w:shd w:val="clear" w:color="auto" w:fill="C2D69B" w:themeFill="accent3" w:themeFillTint="99"/>
    </w:tcPr>
  </w:style>
  <w:style w:type="paragraph" w:styleId="CommentSubject">
    <w:name w:val="annotation subject"/>
    <w:basedOn w:val="CommentText"/>
    <w:next w:val="CommentText"/>
    <w:link w:val="CommentSubjectChar"/>
    <w:uiPriority w:val="99"/>
    <w:semiHidden/>
    <w:unhideWhenUsed/>
    <w:rsid w:val="00735799"/>
    <w:rPr>
      <w:b/>
      <w:bCs/>
    </w:rPr>
  </w:style>
  <w:style w:type="character" w:customStyle="1" w:styleId="CommentSubjectChar">
    <w:name w:val="Comment Subject Char"/>
    <w:basedOn w:val="CommentTextChar"/>
    <w:link w:val="CommentSubject"/>
    <w:uiPriority w:val="99"/>
    <w:semiHidden/>
    <w:rsid w:val="00735799"/>
    <w:rPr>
      <w:rFonts w:eastAsiaTheme="minorHAnsi"/>
      <w:b/>
      <w:bCs/>
      <w:sz w:val="20"/>
      <w:szCs w:val="20"/>
      <w:lang w:eastAsia="en-US"/>
    </w:rPr>
  </w:style>
  <w:style w:type="character" w:styleId="Hyperlink">
    <w:name w:val="Hyperlink"/>
    <w:basedOn w:val="DefaultParagraphFont"/>
    <w:uiPriority w:val="99"/>
    <w:unhideWhenUsed/>
    <w:rsid w:val="00EF4F60"/>
    <w:rPr>
      <w:color w:val="0000FF" w:themeColor="hyperlink"/>
      <w:u w:val="single"/>
    </w:rPr>
  </w:style>
  <w:style w:type="paragraph" w:customStyle="1" w:styleId="commentcontentpara">
    <w:name w:val="commentcontentpara"/>
    <w:basedOn w:val="Normal"/>
    <w:rsid w:val="00E64F68"/>
    <w:pPr>
      <w:spacing w:after="0" w:line="240" w:lineRule="auto"/>
    </w:pPr>
    <w:rPr>
      <w:rFonts w:ascii="Times New Roman" w:eastAsia="Times New Roman" w:hAnsi="Times New Roman" w:cs="Times New Roman"/>
      <w:sz w:val="24"/>
      <w:szCs w:val="24"/>
    </w:rPr>
  </w:style>
  <w:style w:type="character" w:customStyle="1" w:styleId="standardbuttonlabel3">
    <w:name w:val="standardbuttonlabel3"/>
    <w:basedOn w:val="DefaultParagraphFont"/>
    <w:rsid w:val="00E64F68"/>
  </w:style>
  <w:style w:type="paragraph" w:styleId="NormalWeb">
    <w:name w:val="Normal (Web)"/>
    <w:basedOn w:val="Normal"/>
    <w:uiPriority w:val="99"/>
    <w:semiHidden/>
    <w:unhideWhenUsed/>
    <w:rsid w:val="00D1744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56CE7"/>
    <w:rPr>
      <w:color w:val="808080"/>
      <w:shd w:val="clear" w:color="auto" w:fill="E6E6E6"/>
    </w:rPr>
  </w:style>
  <w:style w:type="paragraph" w:customStyle="1" w:styleId="Heading1Text">
    <w:name w:val="Heading 1 Text"/>
    <w:basedOn w:val="Normal"/>
    <w:link w:val="Heading1TextChar"/>
    <w:uiPriority w:val="99"/>
    <w:rsid w:val="0076377E"/>
    <w:pPr>
      <w:spacing w:after="0" w:line="480" w:lineRule="atLeast"/>
      <w:ind w:firstLine="720"/>
    </w:pPr>
    <w:rPr>
      <w:rFonts w:ascii="NewCenturySchlbk" w:eastAsia="Times New Roman" w:hAnsi="NewCenturySchlbk" w:cs="Times New Roman"/>
      <w:sz w:val="24"/>
      <w:szCs w:val="20"/>
    </w:rPr>
  </w:style>
  <w:style w:type="character" w:customStyle="1" w:styleId="Heading1TextChar">
    <w:name w:val="Heading 1 Text Char"/>
    <w:link w:val="Heading1Text"/>
    <w:uiPriority w:val="99"/>
    <w:locked/>
    <w:rsid w:val="0076377E"/>
    <w:rPr>
      <w:rFonts w:ascii="NewCenturySchlbk" w:eastAsia="Times New Roman" w:hAnsi="NewCenturySchlbk" w:cs="Times New Roman"/>
      <w:sz w:val="24"/>
      <w:szCs w:val="20"/>
    </w:rPr>
  </w:style>
  <w:style w:type="paragraph" w:customStyle="1" w:styleId="Normal1">
    <w:name w:val="Normal1"/>
    <w:basedOn w:val="Normal"/>
    <w:uiPriority w:val="99"/>
    <w:rsid w:val="0076377E"/>
    <w:pPr>
      <w:spacing w:before="100" w:beforeAutospacing="1" w:after="100" w:afterAutospacing="1" w:line="210" w:lineRule="atLeast"/>
    </w:pPr>
    <w:rPr>
      <w:rFonts w:ascii="Helvetica" w:eastAsia="Times New Roman" w:hAnsi="Helvetica"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35198">
      <w:bodyDiv w:val="1"/>
      <w:marLeft w:val="0"/>
      <w:marRight w:val="0"/>
      <w:marTop w:val="0"/>
      <w:marBottom w:val="0"/>
      <w:divBdr>
        <w:top w:val="none" w:sz="0" w:space="0" w:color="auto"/>
        <w:left w:val="none" w:sz="0" w:space="0" w:color="auto"/>
        <w:bottom w:val="none" w:sz="0" w:space="0" w:color="auto"/>
        <w:right w:val="none" w:sz="0" w:space="0" w:color="auto"/>
      </w:divBdr>
    </w:div>
    <w:div w:id="355619045">
      <w:bodyDiv w:val="1"/>
      <w:marLeft w:val="0"/>
      <w:marRight w:val="0"/>
      <w:marTop w:val="0"/>
      <w:marBottom w:val="0"/>
      <w:divBdr>
        <w:top w:val="none" w:sz="0" w:space="0" w:color="auto"/>
        <w:left w:val="none" w:sz="0" w:space="0" w:color="auto"/>
        <w:bottom w:val="none" w:sz="0" w:space="0" w:color="auto"/>
        <w:right w:val="none" w:sz="0" w:space="0" w:color="auto"/>
      </w:divBdr>
    </w:div>
    <w:div w:id="429735689">
      <w:bodyDiv w:val="1"/>
      <w:marLeft w:val="0"/>
      <w:marRight w:val="0"/>
      <w:marTop w:val="0"/>
      <w:marBottom w:val="0"/>
      <w:divBdr>
        <w:top w:val="none" w:sz="0" w:space="0" w:color="auto"/>
        <w:left w:val="none" w:sz="0" w:space="0" w:color="auto"/>
        <w:bottom w:val="none" w:sz="0" w:space="0" w:color="auto"/>
        <w:right w:val="none" w:sz="0" w:space="0" w:color="auto"/>
      </w:divBdr>
    </w:div>
    <w:div w:id="748580199">
      <w:bodyDiv w:val="1"/>
      <w:marLeft w:val="0"/>
      <w:marRight w:val="0"/>
      <w:marTop w:val="0"/>
      <w:marBottom w:val="0"/>
      <w:divBdr>
        <w:top w:val="none" w:sz="0" w:space="0" w:color="auto"/>
        <w:left w:val="none" w:sz="0" w:space="0" w:color="auto"/>
        <w:bottom w:val="none" w:sz="0" w:space="0" w:color="auto"/>
        <w:right w:val="none" w:sz="0" w:space="0" w:color="auto"/>
      </w:divBdr>
    </w:div>
    <w:div w:id="1201357571">
      <w:bodyDiv w:val="1"/>
      <w:marLeft w:val="0"/>
      <w:marRight w:val="0"/>
      <w:marTop w:val="0"/>
      <w:marBottom w:val="0"/>
      <w:divBdr>
        <w:top w:val="none" w:sz="0" w:space="0" w:color="auto"/>
        <w:left w:val="none" w:sz="0" w:space="0" w:color="auto"/>
        <w:bottom w:val="none" w:sz="0" w:space="0" w:color="auto"/>
        <w:right w:val="none" w:sz="0" w:space="0" w:color="auto"/>
      </w:divBdr>
    </w:div>
    <w:div w:id="1355957938">
      <w:bodyDiv w:val="1"/>
      <w:marLeft w:val="0"/>
      <w:marRight w:val="0"/>
      <w:marTop w:val="0"/>
      <w:marBottom w:val="0"/>
      <w:divBdr>
        <w:top w:val="none" w:sz="0" w:space="0" w:color="auto"/>
        <w:left w:val="none" w:sz="0" w:space="0" w:color="auto"/>
        <w:bottom w:val="none" w:sz="0" w:space="0" w:color="auto"/>
        <w:right w:val="none" w:sz="0" w:space="0" w:color="auto"/>
      </w:divBdr>
    </w:div>
    <w:div w:id="2032142432">
      <w:bodyDiv w:val="1"/>
      <w:marLeft w:val="0"/>
      <w:marRight w:val="0"/>
      <w:marTop w:val="0"/>
      <w:marBottom w:val="0"/>
      <w:divBdr>
        <w:top w:val="none" w:sz="0" w:space="0" w:color="auto"/>
        <w:left w:val="none" w:sz="0" w:space="0" w:color="auto"/>
        <w:bottom w:val="none" w:sz="0" w:space="0" w:color="auto"/>
        <w:right w:val="none" w:sz="0" w:space="0" w:color="auto"/>
      </w:divBdr>
    </w:div>
    <w:div w:id="2113892907">
      <w:bodyDiv w:val="1"/>
      <w:marLeft w:val="0"/>
      <w:marRight w:val="0"/>
      <w:marTop w:val="0"/>
      <w:marBottom w:val="0"/>
      <w:divBdr>
        <w:top w:val="none" w:sz="0" w:space="0" w:color="auto"/>
        <w:left w:val="none" w:sz="0" w:space="0" w:color="auto"/>
        <w:bottom w:val="none" w:sz="0" w:space="0" w:color="auto"/>
        <w:right w:val="none" w:sz="0" w:space="0" w:color="auto"/>
      </w:divBdr>
    </w:div>
    <w:div w:id="2129425558">
      <w:bodyDiv w:val="1"/>
      <w:marLeft w:val="0"/>
      <w:marRight w:val="0"/>
      <w:marTop w:val="0"/>
      <w:marBottom w:val="0"/>
      <w:divBdr>
        <w:top w:val="none" w:sz="0" w:space="0" w:color="auto"/>
        <w:left w:val="none" w:sz="0" w:space="0" w:color="auto"/>
        <w:bottom w:val="none" w:sz="0" w:space="0" w:color="auto"/>
        <w:right w:val="none" w:sz="0" w:space="0" w:color="auto"/>
      </w:divBdr>
      <w:divsChild>
        <w:div w:id="332534251">
          <w:marLeft w:val="0"/>
          <w:marRight w:val="0"/>
          <w:marTop w:val="0"/>
          <w:marBottom w:val="0"/>
          <w:divBdr>
            <w:top w:val="none" w:sz="0" w:space="0" w:color="auto"/>
            <w:left w:val="none" w:sz="0" w:space="0" w:color="auto"/>
            <w:bottom w:val="none" w:sz="0" w:space="0" w:color="auto"/>
            <w:right w:val="none" w:sz="0" w:space="0" w:color="auto"/>
          </w:divBdr>
          <w:divsChild>
            <w:div w:id="2128112114">
              <w:marLeft w:val="0"/>
              <w:marRight w:val="0"/>
              <w:marTop w:val="0"/>
              <w:marBottom w:val="0"/>
              <w:divBdr>
                <w:top w:val="none" w:sz="0" w:space="0" w:color="auto"/>
                <w:left w:val="none" w:sz="0" w:space="0" w:color="auto"/>
                <w:bottom w:val="none" w:sz="0" w:space="0" w:color="auto"/>
                <w:right w:val="none" w:sz="0" w:space="0" w:color="auto"/>
              </w:divBdr>
              <w:divsChild>
                <w:div w:id="98065047">
                  <w:marLeft w:val="0"/>
                  <w:marRight w:val="0"/>
                  <w:marTop w:val="0"/>
                  <w:marBottom w:val="0"/>
                  <w:divBdr>
                    <w:top w:val="none" w:sz="0" w:space="0" w:color="auto"/>
                    <w:left w:val="none" w:sz="0" w:space="0" w:color="auto"/>
                    <w:bottom w:val="none" w:sz="0" w:space="0" w:color="auto"/>
                    <w:right w:val="none" w:sz="0" w:space="0" w:color="auto"/>
                  </w:divBdr>
                  <w:divsChild>
                    <w:div w:id="670446229">
                      <w:marLeft w:val="0"/>
                      <w:marRight w:val="0"/>
                      <w:marTop w:val="0"/>
                      <w:marBottom w:val="0"/>
                      <w:divBdr>
                        <w:top w:val="none" w:sz="0" w:space="0" w:color="auto"/>
                        <w:left w:val="none" w:sz="0" w:space="0" w:color="auto"/>
                        <w:bottom w:val="none" w:sz="0" w:space="0" w:color="auto"/>
                        <w:right w:val="none" w:sz="0" w:space="0" w:color="auto"/>
                      </w:divBdr>
                      <w:divsChild>
                        <w:div w:id="62220767">
                          <w:marLeft w:val="0"/>
                          <w:marRight w:val="0"/>
                          <w:marTop w:val="0"/>
                          <w:marBottom w:val="0"/>
                          <w:divBdr>
                            <w:top w:val="none" w:sz="0" w:space="0" w:color="auto"/>
                            <w:left w:val="none" w:sz="0" w:space="0" w:color="auto"/>
                            <w:bottom w:val="none" w:sz="0" w:space="0" w:color="auto"/>
                            <w:right w:val="none" w:sz="0" w:space="0" w:color="auto"/>
                          </w:divBdr>
                          <w:divsChild>
                            <w:div w:id="903418111">
                              <w:marLeft w:val="0"/>
                              <w:marRight w:val="0"/>
                              <w:marTop w:val="150"/>
                              <w:marBottom w:val="0"/>
                              <w:divBdr>
                                <w:top w:val="none" w:sz="0" w:space="0" w:color="auto"/>
                                <w:left w:val="none" w:sz="0" w:space="0" w:color="auto"/>
                                <w:bottom w:val="none" w:sz="0" w:space="0" w:color="auto"/>
                                <w:right w:val="none" w:sz="0" w:space="0" w:color="auto"/>
                              </w:divBdr>
                              <w:divsChild>
                                <w:div w:id="5235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isnetworld.com/BulletinBoard/asBulletinBoard.aspx"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_Invoices_SDG&amp;E@sempra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7C3A15DF96A324BA589A1FA0A1A7D2B" ma:contentTypeVersion="37" ma:contentTypeDescription="Create a new document." ma:contentTypeScope="" ma:versionID="87abbb8540746c59951584c801cc32ac">
  <xsd:schema xmlns:xsd="http://www.w3.org/2001/XMLSchema" xmlns:xs="http://www.w3.org/2001/XMLSchema" xmlns:p="http://schemas.microsoft.com/office/2006/metadata/properties" xmlns:ns2="0f3116c3-d379-476d-8767-42147dddcb68" xmlns:ns3="9c58eecd-99c2-4a5b-9189-30dde45953b8" targetNamespace="http://schemas.microsoft.com/office/2006/metadata/properties" ma:root="true" ma:fieldsID="f462e6b5bc29f8436306ef87df06b691" ns2:_="" ns3:_="">
    <xsd:import namespace="0f3116c3-d379-476d-8767-42147dddcb68"/>
    <xsd:import namespace="9c58eecd-99c2-4a5b-9189-30dde45953b8"/>
    <xsd:element name="properties">
      <xsd:complexType>
        <xsd:sequence>
          <xsd:element name="documentManagement">
            <xsd:complexType>
              <xsd:all>
                <xsd:element ref="ns2:MediaServiceMetadata" minOccurs="0"/>
                <xsd:element ref="ns2:MediaServiceFastMetadata" minOccurs="0"/>
                <xsd:element ref="ns2:Document_x0020_Author_x0020_Histor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116c3-d379-476d-8767-42147dddc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Author_x0020_History" ma:index="10" nillable="true" ma:displayName="Document Author History" ma:description="This column contains the details of the Author &amp; Editor details of the document at the time of migration" ma:internalName="Document_x0020_Author_x0020_Hist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58eecd-99c2-4a5b-9189-30dde45953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Author_x0020_History xmlns="0f3116c3-d379-476d-8767-42147dddcb6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C5EC5-B7BE-4E14-99C4-35E0CB2B43A3}">
  <ds:schemaRefs>
    <ds:schemaRef ds:uri="http://schemas.microsoft.com/sharepoint/v3/contenttype/forms"/>
  </ds:schemaRefs>
</ds:datastoreItem>
</file>

<file path=customXml/itemProps2.xml><?xml version="1.0" encoding="utf-8"?>
<ds:datastoreItem xmlns:ds="http://schemas.openxmlformats.org/officeDocument/2006/customXml" ds:itemID="{221C8D32-B95C-41B3-B44B-6F3964174F62}">
  <ds:schemaRefs>
    <ds:schemaRef ds:uri="http://schemas.microsoft.com/sharepoint/events"/>
  </ds:schemaRefs>
</ds:datastoreItem>
</file>

<file path=customXml/itemProps3.xml><?xml version="1.0" encoding="utf-8"?>
<ds:datastoreItem xmlns:ds="http://schemas.openxmlformats.org/officeDocument/2006/customXml" ds:itemID="{3C04EC91-0C42-4CC5-AB7F-8AFEA0164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116c3-d379-476d-8767-42147dddcb68"/>
    <ds:schemaRef ds:uri="9c58eecd-99c2-4a5b-9189-30dde4595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3ECD7-7E97-4DEF-B5EA-0738758B80B6}">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0f3116c3-d379-476d-8767-42147dddcb68"/>
    <ds:schemaRef ds:uri="http://schemas.openxmlformats.org/package/2006/metadata/core-properties"/>
    <ds:schemaRef ds:uri="9c58eecd-99c2-4a5b-9189-30dde45953b8"/>
    <ds:schemaRef ds:uri="http://www.w3.org/XML/1998/namespace"/>
    <ds:schemaRef ds:uri="http://purl.org/dc/dcmitype/"/>
  </ds:schemaRefs>
</ds:datastoreItem>
</file>

<file path=customXml/itemProps5.xml><?xml version="1.0" encoding="utf-8"?>
<ds:datastoreItem xmlns:ds="http://schemas.openxmlformats.org/officeDocument/2006/customXml" ds:itemID="{7642088A-424F-4B32-9A2F-240D005E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15229</Words>
  <Characters>86806</Characters>
  <Application>Microsoft Office Word</Application>
  <DocSecurity>4</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101832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Niemeyer, Marc</dc:creator>
  <cp:lastModifiedBy>Ruzzo, Michael P - E&amp;FP</cp:lastModifiedBy>
  <cp:revision>2</cp:revision>
  <cp:lastPrinted>2018-05-09T21:53:00Z</cp:lastPrinted>
  <dcterms:created xsi:type="dcterms:W3CDTF">2018-10-19T18:40:00Z</dcterms:created>
  <dcterms:modified xsi:type="dcterms:W3CDTF">2018-10-19T18:40:00Z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name">
    <vt:lpwstr>ECM</vt:lpwstr>
  </property>
  <property fmtid="{D5CDD505-2E9C-101B-9397-08002B2CF9AE}" pid="3" name="original_agreement_number">
    <vt:lpwstr>ECM</vt:lpwstr>
  </property>
  <property fmtid="{D5CDD505-2E9C-101B-9397-08002B2CF9AE}" pid="4" name="ContentTypeId">
    <vt:lpwstr>0x01010047C3A15DF96A324BA589A1FA0A1A7D2B</vt:lpwstr>
  </property>
  <property fmtid="{D5CDD505-2E9C-101B-9397-08002B2CF9AE}" pid="5" name="_dlc_DocId">
    <vt:lpwstr>EUXFNHR35P2M-763626577-1228</vt:lpwstr>
  </property>
  <property fmtid="{D5CDD505-2E9C-101B-9397-08002B2CF9AE}" pid="6" name="_dlc_DocIdUrl">
    <vt:lpwstr>https://sempra.sharepoint.com/sites/sml/gpc/Policies/_layouts/15/DocIdRedir.aspx?ID=EUXFNHR35P2M-763626577-1228, EUXFNHR35P2M-763626577-1228</vt:lpwstr>
  </property>
  <property fmtid="{D5CDD505-2E9C-101B-9397-08002B2CF9AE}" pid="7" name="_dlc_DocIdItemGuid">
    <vt:lpwstr>9953e5d3-2d81-488f-b220-a065c21189a8</vt:lpwstr>
  </property>
</Properties>
</file>